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D83" w:rsidRDefault="00B74D83" w:rsidP="00B74D83">
      <w:pPr>
        <w:pStyle w:val="13"/>
        <w:tabs>
          <w:tab w:val="left" w:pos="2400"/>
        </w:tabs>
        <w:rPr>
          <w:szCs w:val="24"/>
        </w:rPr>
      </w:pPr>
      <w:r>
        <w:rPr>
          <w:noProof/>
          <w:szCs w:val="24"/>
        </w:rPr>
        <w:drawing>
          <wp:inline distT="0" distB="0" distL="0" distR="0">
            <wp:extent cx="5943600" cy="1180465"/>
            <wp:effectExtent l="0" t="0" r="0" b="635"/>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180465"/>
                    </a:xfrm>
                    <a:prstGeom prst="rect">
                      <a:avLst/>
                    </a:prstGeom>
                    <a:noFill/>
                    <a:ln>
                      <a:noFill/>
                    </a:ln>
                  </pic:spPr>
                </pic:pic>
              </a:graphicData>
            </a:graphic>
          </wp:inline>
        </w:drawing>
      </w:r>
    </w:p>
    <w:p w:rsidR="00B74D83" w:rsidRDefault="00B74D83" w:rsidP="00B74D83">
      <w:pPr>
        <w:pStyle w:val="13"/>
        <w:tabs>
          <w:tab w:val="left" w:pos="2400"/>
        </w:tabs>
        <w:rPr>
          <w:szCs w:val="24"/>
        </w:rPr>
      </w:pPr>
    </w:p>
    <w:p w:rsidR="00B74D83" w:rsidRDefault="00B74D83" w:rsidP="00B74D83">
      <w:pPr>
        <w:pStyle w:val="13"/>
        <w:tabs>
          <w:tab w:val="left" w:pos="2400"/>
        </w:tabs>
        <w:ind w:left="6379"/>
      </w:pPr>
      <w:r>
        <w:rPr>
          <w:szCs w:val="24"/>
        </w:rPr>
        <w:t>У</w:t>
      </w:r>
      <w:r w:rsidRPr="00537420">
        <w:t>ТВЕРЖДАЮ</w:t>
      </w:r>
    </w:p>
    <w:p w:rsidR="00B74D83" w:rsidRDefault="00B74D83" w:rsidP="00B74D83">
      <w:pPr>
        <w:spacing w:after="0"/>
        <w:ind w:left="6379"/>
        <w:rPr>
          <w:rFonts w:ascii="Times New Roman" w:hAnsi="Times New Roman"/>
        </w:rPr>
      </w:pPr>
      <w:r>
        <w:rPr>
          <w:rFonts w:ascii="Times New Roman" w:hAnsi="Times New Roman"/>
        </w:rPr>
        <w:t>Генеральный директор</w:t>
      </w:r>
    </w:p>
    <w:p w:rsidR="00B74D83" w:rsidRDefault="00B74D83" w:rsidP="00B74D83">
      <w:pPr>
        <w:spacing w:after="0"/>
        <w:ind w:left="6379"/>
        <w:rPr>
          <w:rFonts w:ascii="Times New Roman" w:hAnsi="Times New Roman"/>
        </w:rPr>
      </w:pPr>
      <w:r>
        <w:rPr>
          <w:rFonts w:ascii="Times New Roman" w:hAnsi="Times New Roman"/>
        </w:rPr>
        <w:t>ОАО «Выборгтеплоэнерго»</w:t>
      </w:r>
    </w:p>
    <w:p w:rsidR="00B74D83" w:rsidRDefault="00B74D83" w:rsidP="00B74D83">
      <w:pPr>
        <w:spacing w:after="0"/>
        <w:ind w:left="6379"/>
        <w:rPr>
          <w:rFonts w:ascii="Times New Roman" w:hAnsi="Times New Roman"/>
        </w:rPr>
      </w:pPr>
      <w:r>
        <w:rPr>
          <w:rFonts w:ascii="Times New Roman" w:hAnsi="Times New Roman"/>
        </w:rPr>
        <w:t>С.В. Никоненко/___________/</w:t>
      </w:r>
    </w:p>
    <w:p w:rsidR="00B74D83" w:rsidRDefault="00B74D83" w:rsidP="00B74D83">
      <w:pPr>
        <w:spacing w:after="0"/>
        <w:ind w:left="6379"/>
        <w:rPr>
          <w:rFonts w:ascii="Times New Roman" w:hAnsi="Times New Roman"/>
        </w:rPr>
      </w:pPr>
      <w:r>
        <w:rPr>
          <w:rFonts w:ascii="Times New Roman" w:hAnsi="Times New Roman"/>
        </w:rPr>
        <w:t>от «07 » июля 2014 г.</w:t>
      </w: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Pr="00537420" w:rsidRDefault="00B74D83" w:rsidP="00B74D83">
      <w:pPr>
        <w:spacing w:after="0"/>
        <w:ind w:left="6379"/>
        <w:rPr>
          <w:rFonts w:ascii="Times New Roman" w:hAnsi="Times New Roman"/>
        </w:rPr>
      </w:pPr>
    </w:p>
    <w:p w:rsidR="00B74D83" w:rsidRDefault="00B74D83" w:rsidP="00B74D83">
      <w:pPr>
        <w:spacing w:after="0" w:line="240" w:lineRule="auto"/>
        <w:jc w:val="center"/>
        <w:rPr>
          <w:rFonts w:ascii="Times New Roman" w:hAnsi="Times New Roman"/>
          <w:b/>
          <w:bCs/>
          <w:sz w:val="24"/>
          <w:szCs w:val="24"/>
        </w:rPr>
      </w:pPr>
    </w:p>
    <w:p w:rsidR="00B74D83" w:rsidRDefault="00B74D83" w:rsidP="00B74D83">
      <w:pPr>
        <w:spacing w:after="0" w:line="240" w:lineRule="auto"/>
        <w:jc w:val="center"/>
        <w:rPr>
          <w:rFonts w:ascii="Times New Roman" w:hAnsi="Times New Roman"/>
          <w:b/>
          <w:bCs/>
          <w:sz w:val="24"/>
          <w:szCs w:val="24"/>
        </w:rPr>
      </w:pPr>
    </w:p>
    <w:p w:rsidR="00B74D83" w:rsidRPr="00B74D83" w:rsidRDefault="00B74D83" w:rsidP="00B74D83">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Pr="00B74D83">
        <w:rPr>
          <w:rFonts w:ascii="Times New Roman" w:hAnsi="Times New Roman"/>
          <w:b/>
          <w:bCs/>
          <w:sz w:val="24"/>
          <w:szCs w:val="24"/>
        </w:rPr>
        <w:t>34</w:t>
      </w:r>
      <w:bookmarkStart w:id="0" w:name="_GoBack"/>
      <w:bookmarkEnd w:id="0"/>
    </w:p>
    <w:p w:rsidR="00B74D83" w:rsidRPr="000459A9" w:rsidRDefault="00B74D83" w:rsidP="00B74D83">
      <w:pPr>
        <w:spacing w:after="0" w:line="240" w:lineRule="auto"/>
        <w:jc w:val="center"/>
        <w:rPr>
          <w:sz w:val="24"/>
          <w:szCs w:val="24"/>
        </w:rPr>
      </w:pPr>
      <w:r w:rsidRPr="00E1461F">
        <w:rPr>
          <w:rFonts w:ascii="Times New Roman" w:hAnsi="Times New Roman"/>
          <w:b/>
          <w:sz w:val="24"/>
          <w:szCs w:val="24"/>
        </w:rPr>
        <w:t xml:space="preserve">на поставку </w:t>
      </w:r>
      <w:r>
        <w:rPr>
          <w:rFonts w:ascii="Times New Roman" w:hAnsi="Times New Roman"/>
          <w:b/>
          <w:color w:val="000000"/>
          <w:sz w:val="24"/>
          <w:szCs w:val="24"/>
        </w:rPr>
        <w:t xml:space="preserve">насосов </w:t>
      </w:r>
      <w:proofErr w:type="spellStart"/>
      <w:r>
        <w:rPr>
          <w:rFonts w:ascii="Times New Roman" w:hAnsi="Times New Roman"/>
          <w:b/>
          <w:color w:val="000000"/>
          <w:sz w:val="24"/>
          <w:szCs w:val="24"/>
          <w:lang w:val="en-US"/>
        </w:rPr>
        <w:t>Grundfors</w:t>
      </w:r>
      <w:proofErr w:type="spellEnd"/>
      <w:r>
        <w:rPr>
          <w:rFonts w:ascii="Times New Roman" w:hAnsi="Times New Roman"/>
          <w:b/>
          <w:color w:val="000000"/>
          <w:sz w:val="24"/>
          <w:szCs w:val="24"/>
        </w:rPr>
        <w:t xml:space="preserve">  </w:t>
      </w: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Pr="006F1CEA" w:rsidRDefault="00B74D83" w:rsidP="00B74D83">
      <w:pPr>
        <w:spacing w:after="0" w:line="240" w:lineRule="auto"/>
        <w:jc w:val="center"/>
        <w:rPr>
          <w:rFonts w:ascii="Times New Roman" w:hAnsi="Times New Roman"/>
        </w:rPr>
      </w:pPr>
      <w:r w:rsidRPr="006F1CEA">
        <w:rPr>
          <w:rFonts w:ascii="Times New Roman" w:hAnsi="Times New Roman"/>
        </w:rPr>
        <w:t>г. Выборг</w:t>
      </w:r>
    </w:p>
    <w:p w:rsidR="00B74D83" w:rsidRPr="006F1CEA" w:rsidRDefault="00B74D83" w:rsidP="00B74D83">
      <w:pPr>
        <w:pStyle w:val="110"/>
        <w:rPr>
          <w:szCs w:val="24"/>
        </w:rPr>
      </w:pPr>
      <w:r>
        <w:rPr>
          <w:szCs w:val="24"/>
        </w:rPr>
        <w:t>2014</w:t>
      </w:r>
    </w:p>
    <w:p w:rsidR="00BF1FAD" w:rsidRPr="00822962" w:rsidRDefault="00B74D83" w:rsidP="00B74D83">
      <w:pPr>
        <w:pStyle w:val="110"/>
        <w:keepNext/>
        <w:spacing w:after="0" w:line="240" w:lineRule="auto"/>
        <w:jc w:val="center"/>
        <w:rPr>
          <w:rFonts w:ascii="Times New Roman" w:hAnsi="Times New Roman"/>
          <w:sz w:val="24"/>
          <w:szCs w:val="24"/>
        </w:rPr>
      </w:pPr>
      <w:r w:rsidRPr="00E609D1">
        <w:rPr>
          <w:rFonts w:ascii="Times New Roman" w:hAnsi="Times New Roman"/>
          <w:b/>
          <w:sz w:val="24"/>
          <w:szCs w:val="24"/>
        </w:rPr>
        <w:br w:type="page"/>
      </w:r>
      <w:r w:rsidR="00710B4C">
        <w:rPr>
          <w:rFonts w:ascii="Times New Roman" w:hAnsi="Times New Roman"/>
          <w:sz w:val="24"/>
          <w:szCs w:val="24"/>
        </w:rPr>
        <w:lastRenderedPageBreak/>
        <w:t xml:space="preserve"> </w:t>
      </w:r>
      <w:bookmarkStart w:id="1" w:name="_Toc305665966"/>
      <w:bookmarkEnd w:id="1"/>
      <w:r w:rsidR="00822962" w:rsidRPr="00822962">
        <w:rPr>
          <w:rFonts w:ascii="Times New Roman" w:hAnsi="Times New Roman"/>
          <w:b/>
          <w:sz w:val="24"/>
          <w:szCs w:val="24"/>
        </w:rPr>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2" w:name="_Toc305665967"/>
      <w:bookmarkEnd w:id="2"/>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3" w:name="_Ref126000848"/>
      <w:r w:rsidRPr="00822962">
        <w:rPr>
          <w:rFonts w:ascii="Times New Roman" w:hAnsi="Times New Roman"/>
          <w:sz w:val="24"/>
          <w:szCs w:val="24"/>
        </w:rPr>
        <w:t xml:space="preserve">Открытый </w:t>
      </w:r>
      <w:bookmarkEnd w:id="3"/>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4" w:name="_Toc255999689"/>
      <w:bookmarkStart w:id="5" w:name="_Toc98251655"/>
      <w:bookmarkStart w:id="6" w:name="_Toc69728943"/>
      <w:bookmarkStart w:id="7" w:name="_Toc57314617"/>
      <w:bookmarkStart w:id="8" w:name="_Ref56231144"/>
      <w:bookmarkStart w:id="9" w:name="_Ref56231140"/>
      <w:bookmarkStart w:id="10" w:name="_Ref55313246"/>
      <w:bookmarkStart w:id="11" w:name="_Toc55305370"/>
      <w:bookmarkStart w:id="12" w:name="_Toc55285336"/>
      <w:bookmarkEnd w:id="4"/>
      <w:bookmarkEnd w:id="5"/>
      <w:bookmarkEnd w:id="6"/>
      <w:bookmarkEnd w:id="7"/>
      <w:bookmarkEnd w:id="8"/>
      <w:bookmarkEnd w:id="9"/>
      <w:bookmarkEnd w:id="10"/>
      <w:bookmarkEnd w:id="11"/>
      <w:bookmarkEnd w:id="12"/>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3"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3"/>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bookmarkStart w:id="14" w:name="_Toc254098427"/>
      <w:bookmarkStart w:id="15" w:name="_Toc254963549"/>
      <w:bookmarkStart w:id="16" w:name="_Toc256506315"/>
      <w:bookmarkStart w:id="17" w:name="_Toc265685048"/>
      <w:bookmarkStart w:id="18" w:name="_Toc266713262"/>
      <w:bookmarkStart w:id="19" w:name="_Toc270689344"/>
      <w:bookmarkEnd w:id="14"/>
      <w:bookmarkEnd w:id="15"/>
      <w:bookmarkEnd w:id="16"/>
      <w:bookmarkEnd w:id="17"/>
      <w:bookmarkEnd w:id="18"/>
      <w:bookmarkEnd w:id="19"/>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20" w:name="_Toc305665969"/>
      <w:r w:rsidRPr="00822962">
        <w:rPr>
          <w:b/>
        </w:rPr>
        <w:lastRenderedPageBreak/>
        <w:t xml:space="preserve">РАЗДЕЛ 4. ПОРЯДОК ПРОВЕДЕНИЯ ЗАПРОСА </w:t>
      </w:r>
      <w:bookmarkEnd w:id="20"/>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Toc305665970"/>
      <w:r w:rsidRPr="00822962">
        <w:rPr>
          <w:rFonts w:ascii="Times New Roman" w:hAnsi="Times New Roman" w:cs="Times New Roman"/>
          <w:sz w:val="24"/>
          <w:szCs w:val="24"/>
        </w:rPr>
        <w:t xml:space="preserve">Получение документации по проведению запроса </w:t>
      </w:r>
      <w:bookmarkEnd w:id="21"/>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2" w:name="_Ref125823280"/>
      <w:bookmarkStart w:id="23" w:name="_Toc303175511"/>
      <w:bookmarkStart w:id="24" w:name="_Toc303175462"/>
      <w:bookmarkStart w:id="25" w:name="_Toc305665971"/>
      <w:bookmarkEnd w:id="22"/>
      <w:bookmarkEnd w:id="23"/>
      <w:bookmarkEnd w:id="24"/>
      <w:r w:rsidRPr="00822962">
        <w:rPr>
          <w:rFonts w:ascii="Times New Roman" w:hAnsi="Times New Roman" w:cs="Times New Roman"/>
          <w:sz w:val="24"/>
          <w:szCs w:val="24"/>
        </w:rPr>
        <w:t>Разъяснение положений документации по проведению запроса</w:t>
      </w:r>
      <w:bookmarkEnd w:id="25"/>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6"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6"/>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7" w:name="_Toc305665973"/>
      <w:r w:rsidRPr="00822962">
        <w:rPr>
          <w:rFonts w:ascii="Times New Roman" w:hAnsi="Times New Roman" w:cs="Times New Roman"/>
          <w:sz w:val="24"/>
          <w:szCs w:val="24"/>
        </w:rPr>
        <w:t xml:space="preserve">Общие требования к </w:t>
      </w:r>
      <w:bookmarkEnd w:id="27"/>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4"/>
      <w:r w:rsidRPr="00822962">
        <w:rPr>
          <w:rFonts w:ascii="Times New Roman" w:hAnsi="Times New Roman" w:cs="Times New Roman"/>
          <w:sz w:val="24"/>
          <w:szCs w:val="24"/>
        </w:rPr>
        <w:t xml:space="preserve">Срок действия </w:t>
      </w:r>
      <w:bookmarkEnd w:id="28"/>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9" w:name="_Toc305665975"/>
      <w:r w:rsidRPr="00822962">
        <w:rPr>
          <w:rFonts w:ascii="Times New Roman" w:hAnsi="Times New Roman" w:cs="Times New Roman"/>
          <w:sz w:val="24"/>
          <w:szCs w:val="24"/>
        </w:rPr>
        <w:t xml:space="preserve">Официальный язык запроса </w:t>
      </w:r>
      <w:bookmarkEnd w:id="29"/>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6"/>
      <w:bookmarkEnd w:id="30"/>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1" w:name="_Toc305665977"/>
      <w:bookmarkEnd w:id="31"/>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2" w:name="_Toc269476351"/>
      <w:bookmarkStart w:id="33" w:name="_Toc268623315"/>
      <w:bookmarkEnd w:id="32"/>
      <w:bookmarkEnd w:id="33"/>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4" w:name="_Toc283406655"/>
      <w:bookmarkStart w:id="35" w:name="_Toc305665978"/>
      <w:r w:rsidRPr="00822962">
        <w:rPr>
          <w:rFonts w:ascii="Times New Roman" w:hAnsi="Times New Roman" w:cs="Times New Roman"/>
          <w:sz w:val="24"/>
          <w:szCs w:val="24"/>
        </w:rPr>
        <w:t xml:space="preserve">Обеспечение заявки </w:t>
      </w:r>
      <w:bookmarkEnd w:id="34"/>
      <w:r w:rsidRPr="00822962">
        <w:rPr>
          <w:rFonts w:ascii="Times New Roman" w:hAnsi="Times New Roman" w:cs="Times New Roman"/>
          <w:sz w:val="24"/>
          <w:szCs w:val="24"/>
        </w:rPr>
        <w:t xml:space="preserve">на участие в запросе </w:t>
      </w:r>
      <w:bookmarkEnd w:id="35"/>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6" w:name="OLE_LINK4"/>
      <w:bookmarkStart w:id="37" w:name="OLE_LINK5"/>
      <w:bookmarkEnd w:id="36"/>
      <w:bookmarkEnd w:id="37"/>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2C6A84">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8" w:name="_Toc276577626"/>
      <w:bookmarkStart w:id="39" w:name="_Toc276141207"/>
      <w:bookmarkStart w:id="40" w:name="_Toc276577620"/>
      <w:bookmarkStart w:id="41" w:name="_Toc276141201"/>
      <w:bookmarkStart w:id="42" w:name="_Toc276577619"/>
      <w:bookmarkStart w:id="43" w:name="_Toc276141200"/>
      <w:bookmarkStart w:id="44" w:name="_Toc276577616"/>
      <w:bookmarkStart w:id="45" w:name="_Toc276141197"/>
      <w:bookmarkStart w:id="46" w:name="_Toc276577612"/>
      <w:bookmarkStart w:id="47" w:name="_Toc276141193"/>
      <w:bookmarkStart w:id="48" w:name="_Toc276577611"/>
      <w:bookmarkStart w:id="49" w:name="_Toc276141192"/>
      <w:bookmarkStart w:id="50" w:name="_Toc276577607"/>
      <w:bookmarkStart w:id="51" w:name="_Toc276141188"/>
      <w:bookmarkStart w:id="52" w:name="_Toc276577605"/>
      <w:bookmarkStart w:id="53" w:name="_Toc276141186"/>
      <w:bookmarkStart w:id="54" w:name="_Toc276577604"/>
      <w:bookmarkStart w:id="55" w:name="_Toc276141185"/>
      <w:bookmarkStart w:id="56" w:name="_Toc276577603"/>
      <w:bookmarkStart w:id="57" w:name="_Toc276141184"/>
      <w:bookmarkStart w:id="58" w:name="_Toc285216088"/>
      <w:bookmarkStart w:id="59" w:name="_Toc284594893"/>
      <w:bookmarkStart w:id="60" w:name="_Toc305665979"/>
      <w:bookmarkStart w:id="61" w:name="_Toc269476353"/>
      <w:bookmarkStart w:id="62" w:name="_Toc26344155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2962">
        <w:rPr>
          <w:rFonts w:ascii="Times New Roman" w:hAnsi="Times New Roman" w:cs="Times New Roman"/>
          <w:sz w:val="24"/>
          <w:szCs w:val="24"/>
        </w:rPr>
        <w:t xml:space="preserve">Подача и прием </w:t>
      </w:r>
      <w:bookmarkEnd w:id="60"/>
      <w:bookmarkEnd w:id="61"/>
      <w:bookmarkEnd w:id="62"/>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3" w:name="_Toc269476354"/>
      <w:bookmarkStart w:id="64" w:name="_Toc263441560"/>
      <w:bookmarkStart w:id="65" w:name="_Toc305665980"/>
      <w:bookmarkEnd w:id="63"/>
      <w:bookmarkEnd w:id="64"/>
      <w:bookmarkEnd w:id="65"/>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6" w:name="_Toc263441561"/>
      <w:bookmarkStart w:id="67" w:name="_Toc269476355"/>
      <w:bookmarkStart w:id="68" w:name="_Toc305665981"/>
      <w:r w:rsidRPr="00822962">
        <w:rPr>
          <w:rFonts w:ascii="Times New Roman" w:hAnsi="Times New Roman" w:cs="Times New Roman"/>
          <w:sz w:val="24"/>
          <w:szCs w:val="24"/>
        </w:rPr>
        <w:t>Открытие до</w:t>
      </w:r>
      <w:bookmarkEnd w:id="66"/>
      <w:bookmarkEnd w:id="67"/>
      <w:bookmarkEnd w:id="68"/>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9" w:name="_Ref125771274"/>
      <w:bookmarkEnd w:id="69"/>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70" w:name="_Toc269472549"/>
      <w:bookmarkStart w:id="71" w:name="_Toc305665982"/>
      <w:r w:rsidRPr="00822962">
        <w:rPr>
          <w:rFonts w:ascii="Times New Roman" w:hAnsi="Times New Roman" w:cs="Times New Roman"/>
          <w:sz w:val="24"/>
          <w:szCs w:val="24"/>
        </w:rPr>
        <w:t xml:space="preserve">Опоздавшие </w:t>
      </w:r>
      <w:bookmarkEnd w:id="70"/>
      <w:bookmarkEnd w:id="71"/>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2" w:name="_Toc269472550"/>
      <w:bookmarkStart w:id="73" w:name="_Toc305665983"/>
      <w:bookmarkEnd w:id="72"/>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3"/>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4" w:name="_Toc258330036"/>
      <w:bookmarkEnd w:id="74"/>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2"/>
      <w:bookmarkStart w:id="76"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5"/>
      <w:bookmarkEnd w:id="76"/>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7" w:name="sub_1211"/>
      <w:bookmarkEnd w:id="77"/>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2C6A84">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2C6A84">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8" w:name="sub_1214"/>
      <w:bookmarkEnd w:id="78"/>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9" w:name="_Toc263441565"/>
      <w:bookmarkStart w:id="80" w:name="_Toc255985697"/>
      <w:r w:rsidRPr="00822962">
        <w:rPr>
          <w:rFonts w:ascii="Times New Roman" w:hAnsi="Times New Roman"/>
          <w:sz w:val="24"/>
          <w:szCs w:val="24"/>
        </w:rPr>
        <w:tab/>
      </w:r>
      <w:bookmarkStart w:id="81" w:name="OLE_LINK8"/>
      <w:bookmarkStart w:id="82" w:name="OLE_LINK9"/>
      <w:bookmarkEnd w:id="79"/>
      <w:bookmarkEnd w:id="80"/>
      <w:r w:rsidRPr="00822962">
        <w:rPr>
          <w:rFonts w:ascii="Times New Roman" w:hAnsi="Times New Roman"/>
          <w:sz w:val="24"/>
          <w:szCs w:val="24"/>
        </w:rPr>
        <w:t xml:space="preserve"> </w:t>
      </w:r>
    </w:p>
    <w:bookmarkEnd w:id="81"/>
    <w:bookmarkEnd w:id="82"/>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3" w:name="_Toc276577632"/>
      <w:bookmarkStart w:id="84" w:name="_Toc276141213"/>
      <w:bookmarkEnd w:id="83"/>
      <w:bookmarkEnd w:id="84"/>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2C6A84">
      <w:pPr>
        <w:pStyle w:val="2"/>
        <w:numPr>
          <w:ilvl w:val="1"/>
          <w:numId w:val="39"/>
        </w:numPr>
        <w:spacing w:before="0" w:after="0" w:line="240" w:lineRule="auto"/>
        <w:jc w:val="both"/>
        <w:rPr>
          <w:rFonts w:ascii="Times New Roman" w:hAnsi="Times New Roman" w:cs="Times New Roman"/>
          <w:sz w:val="24"/>
          <w:szCs w:val="24"/>
        </w:rPr>
      </w:pPr>
      <w:bookmarkStart w:id="85" w:name="_Toc271294290"/>
      <w:bookmarkStart w:id="86" w:name="_Toc270595288"/>
      <w:bookmarkStart w:id="87" w:name="_Toc269835279"/>
      <w:bookmarkStart w:id="88" w:name="_Toc305665985"/>
      <w:bookmarkEnd w:id="85"/>
      <w:bookmarkEnd w:id="86"/>
      <w:bookmarkEnd w:id="87"/>
      <w:bookmarkEnd w:id="88"/>
      <w:r w:rsidRPr="00822962">
        <w:rPr>
          <w:rFonts w:ascii="Times New Roman" w:hAnsi="Times New Roman" w:cs="Times New Roman"/>
          <w:sz w:val="24"/>
          <w:szCs w:val="24"/>
        </w:rPr>
        <w:t>Обеспечение исполнения договора</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2C6A84">
      <w:pPr>
        <w:pStyle w:val="a1"/>
        <w:numPr>
          <w:ilvl w:val="1"/>
          <w:numId w:val="39"/>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2C6A84">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9" w:name="_Ref309583093"/>
      <w:bookmarkStart w:id="90" w:name="_Toc309584754"/>
      <w:bookmarkEnd w:id="89"/>
      <w:bookmarkEnd w:id="90"/>
    </w:p>
    <w:p w:rsidR="00822962" w:rsidRDefault="00822962">
      <w:pPr>
        <w:rPr>
          <w:rFonts w:ascii="Times New Roman" w:eastAsia="Times New Roman" w:hAnsi="Times New Roman" w:cs="Times New Roman"/>
          <w:b/>
          <w:iCs/>
          <w:sz w:val="24"/>
          <w:szCs w:val="24"/>
        </w:rPr>
      </w:pPr>
      <w:bookmarkStart w:id="91" w:name="_Toc305665986"/>
      <w:bookmarkEnd w:id="91"/>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B522C1">
        <w:rPr>
          <w:rFonts w:ascii="Times New Roman" w:hAnsi="Times New Roman"/>
          <w:b/>
          <w:sz w:val="24"/>
          <w:szCs w:val="24"/>
        </w:rPr>
        <w:t>3</w:t>
      </w:r>
      <w:r w:rsidR="00390DE3">
        <w:rPr>
          <w:rFonts w:ascii="Times New Roman" w:hAnsi="Times New Roman"/>
          <w:b/>
          <w:sz w:val="24"/>
          <w:szCs w:val="24"/>
        </w:rPr>
        <w:t>4</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390DE3">
      <w:pPr>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390DE3">
        <w:rPr>
          <w:rFonts w:ascii="Times New Roman" w:eastAsia="Times New Roman" w:hAnsi="Times New Roman" w:cs="Times New Roman"/>
          <w:b/>
          <w:sz w:val="24"/>
          <w:szCs w:val="24"/>
        </w:rPr>
        <w:t>насос</w:t>
      </w:r>
      <w:r w:rsidR="00710B4C">
        <w:rPr>
          <w:rFonts w:ascii="Times New Roman" w:eastAsia="Times New Roman" w:hAnsi="Times New Roman" w:cs="Times New Roman"/>
          <w:b/>
          <w:sz w:val="24"/>
          <w:szCs w:val="24"/>
        </w:rPr>
        <w:t>ы</w:t>
      </w:r>
      <w:r w:rsidR="00390DE3">
        <w:rPr>
          <w:rFonts w:ascii="Times New Roman" w:eastAsia="Times New Roman" w:hAnsi="Times New Roman" w:cs="Times New Roman"/>
          <w:b/>
          <w:sz w:val="24"/>
          <w:szCs w:val="24"/>
        </w:rPr>
        <w:t xml:space="preserve"> </w:t>
      </w:r>
      <w:r w:rsidR="00390DE3">
        <w:rPr>
          <w:rFonts w:ascii="Times New Roman" w:eastAsia="Times New Roman" w:hAnsi="Times New Roman" w:cs="Times New Roman"/>
          <w:b/>
          <w:sz w:val="24"/>
          <w:szCs w:val="24"/>
          <w:lang w:val="en-US"/>
        </w:rPr>
        <w:t>GRUNDFOS</w:t>
      </w:r>
      <w:r w:rsidR="0065002E">
        <w:rPr>
          <w:rFonts w:ascii="Times New Roman" w:hAnsi="Times New Roman"/>
          <w:spacing w:val="-1"/>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Pr="00A526C3">
        <w:rPr>
          <w:rFonts w:ascii="Times New Roman" w:hAnsi="Times New Roman"/>
          <w:bCs/>
          <w:sz w:val="24"/>
          <w:szCs w:val="24"/>
          <w:u w:val="single"/>
        </w:rPr>
        <w:t>50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Окончательная оплата производится Покупателем в течение 7 рабочих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оплату транспортных расходов, связанных с доставкой продукции, «Покупатель» производит сверх стоимости продукции по </w:t>
      </w:r>
      <w:r w:rsidRPr="00822962">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822962">
        <w:rPr>
          <w:rFonts w:ascii="Times New Roman" w:hAnsi="Times New Roman"/>
          <w:sz w:val="24"/>
          <w:szCs w:val="24"/>
        </w:rPr>
        <w:t xml:space="preserve">структуру цены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w:t>
      </w:r>
      <w:r w:rsidRPr="00822962">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2C6A84">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описание выявленных дефектов и дату их выявления;</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производится в соответствии с условиями</w:t>
      </w:r>
      <w:r w:rsidR="00B00E4D">
        <w:rPr>
          <w:rFonts w:ascii="Times New Roman" w:hAnsi="Times New Roman"/>
          <w:sz w:val="24"/>
          <w:szCs w:val="24"/>
        </w:rPr>
        <w:t xml:space="preserve"> договора</w:t>
      </w:r>
      <w:proofErr w:type="gramStart"/>
      <w:r w:rsidRPr="00822962">
        <w:rPr>
          <w:rFonts w:ascii="Times New Roman" w:hAnsi="Times New Roman"/>
          <w:sz w:val="24"/>
          <w:szCs w:val="24"/>
        </w:rPr>
        <w:t>,.</w:t>
      </w:r>
      <w:proofErr w:type="gramEnd"/>
    </w:p>
    <w:p w:rsidR="00BF1FAD" w:rsidRPr="00822962" w:rsidRDefault="00822962" w:rsidP="002C6A84">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Сроки поставки </w:t>
      </w:r>
      <w:r w:rsidR="00710B4C">
        <w:rPr>
          <w:rFonts w:ascii="Times New Roman" w:hAnsi="Times New Roman"/>
          <w:sz w:val="24"/>
          <w:szCs w:val="24"/>
        </w:rPr>
        <w:t>пять недель</w:t>
      </w:r>
      <w:r w:rsidR="00B00E4D">
        <w:rPr>
          <w:rFonts w:ascii="Times New Roman" w:hAnsi="Times New Roman"/>
          <w:sz w:val="24"/>
          <w:szCs w:val="24"/>
        </w:rPr>
        <w:t xml:space="preserve"> после  предварительной оплаты</w:t>
      </w:r>
      <w:proofErr w:type="gramStart"/>
      <w:r w:rsidR="00B00E4D">
        <w:rPr>
          <w:rFonts w:ascii="Times New Roman" w:hAnsi="Times New Roman"/>
          <w:sz w:val="24"/>
          <w:szCs w:val="24"/>
        </w:rPr>
        <w:t>.</w:t>
      </w:r>
      <w:r w:rsidRPr="00822962">
        <w:rPr>
          <w:rFonts w:ascii="Times New Roman" w:hAnsi="Times New Roman"/>
          <w:sz w:val="24"/>
          <w:szCs w:val="24"/>
        </w:rPr>
        <w:t>.</w:t>
      </w:r>
      <w:proofErr w:type="gramEnd"/>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Поставка</w:t>
      </w:r>
      <w:r w:rsidR="00062ADB">
        <w:rPr>
          <w:rFonts w:ascii="Times New Roman" w:hAnsi="Times New Roman"/>
          <w:spacing w:val="-1"/>
          <w:sz w:val="24"/>
          <w:szCs w:val="24"/>
        </w:rPr>
        <w:t xml:space="preserve"> самовывоз из г. Санкт-Петербурга со склада Поставщика.</w:t>
      </w:r>
      <w:proofErr w:type="gramStart"/>
      <w:r w:rsidR="00062ADB">
        <w:rPr>
          <w:rFonts w:ascii="Times New Roman" w:hAnsi="Times New Roman"/>
          <w:spacing w:val="-1"/>
          <w:sz w:val="24"/>
          <w:szCs w:val="24"/>
        </w:rPr>
        <w:t xml:space="preserve"> </w:t>
      </w:r>
      <w:r w:rsidRPr="00822962">
        <w:rPr>
          <w:rFonts w:ascii="Times New Roman" w:hAnsi="Times New Roman"/>
          <w:spacing w:val="-1"/>
          <w:sz w:val="24"/>
          <w:szCs w:val="24"/>
        </w:rPr>
        <w:t xml:space="preserve"> </w:t>
      </w:r>
      <w:r w:rsidRPr="00822962">
        <w:rPr>
          <w:rFonts w:ascii="Times New Roman" w:hAnsi="Times New Roman"/>
          <w:sz w:val="24"/>
          <w:szCs w:val="24"/>
        </w:rPr>
        <w:t>.</w:t>
      </w:r>
      <w:proofErr w:type="gramEnd"/>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2C6A84">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2C6A84">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 xml:space="preserve">обязательны для сторон по настоящему договору и имеют </w:t>
      </w:r>
      <w:r w:rsidRPr="00822962">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2C6A84">
      <w:pPr>
        <w:pStyle w:val="Style3"/>
        <w:widowControl/>
        <w:numPr>
          <w:ilvl w:val="0"/>
          <w:numId w:val="32"/>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108" w:type="dxa"/>
        <w:tblCellMar>
          <w:left w:w="10" w:type="dxa"/>
          <w:right w:w="10" w:type="dxa"/>
        </w:tblCellMar>
        <w:tblLook w:val="0000" w:firstRow="0" w:lastRow="0" w:firstColumn="0" w:lastColumn="0" w:noHBand="0" w:noVBand="0"/>
      </w:tblPr>
      <w:tblGrid>
        <w:gridCol w:w="3851"/>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B522C1">
        <w:rPr>
          <w:rFonts w:ascii="Times New Roman" w:hAnsi="Times New Roman"/>
          <w:b/>
          <w:sz w:val="20"/>
          <w:szCs w:val="20"/>
        </w:rPr>
        <w:t>3</w:t>
      </w:r>
      <w:r w:rsidR="00390DE3">
        <w:rPr>
          <w:rFonts w:ascii="Times New Roman" w:hAnsi="Times New Roman"/>
          <w:b/>
          <w:sz w:val="20"/>
          <w:szCs w:val="20"/>
        </w:rPr>
        <w:t>4</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137"/>
        <w:gridCol w:w="3255"/>
      </w:tblGrid>
      <w:tr w:rsidR="00BF1FAD" w:rsidRPr="006153D3" w:rsidTr="00390DE3">
        <w:tc>
          <w:tcPr>
            <w:tcW w:w="10907" w:type="dxa"/>
            <w:tcBorders>
              <w:top w:val="nil"/>
              <w:left w:val="nil"/>
              <w:bottom w:val="nil"/>
              <w:right w:val="nil"/>
            </w:tcBorders>
            <w:shd w:val="clear" w:color="auto" w:fill="auto"/>
            <w:tcMar>
              <w:top w:w="0" w:type="dxa"/>
              <w:left w:w="108" w:type="dxa"/>
              <w:bottom w:w="0" w:type="dxa"/>
              <w:right w:w="108" w:type="dxa"/>
            </w:tcMar>
          </w:tcPr>
          <w:p w:rsidR="00B522C1" w:rsidRDefault="00B522C1" w:rsidP="00B522C1">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Перечень продукции</w:t>
            </w:r>
          </w:p>
          <w:tbl>
            <w:tblPr>
              <w:tblW w:w="10905" w:type="dxa"/>
              <w:tblCellMar>
                <w:left w:w="40" w:type="dxa"/>
                <w:right w:w="40" w:type="dxa"/>
              </w:tblCellMar>
              <w:tblLook w:val="04A0" w:firstRow="1" w:lastRow="0" w:firstColumn="1" w:lastColumn="0" w:noHBand="0" w:noVBand="1"/>
            </w:tblPr>
            <w:tblGrid>
              <w:gridCol w:w="759"/>
              <w:gridCol w:w="4113"/>
              <w:gridCol w:w="648"/>
              <w:gridCol w:w="650"/>
              <w:gridCol w:w="1361"/>
              <w:gridCol w:w="1278"/>
              <w:gridCol w:w="2096"/>
            </w:tblGrid>
            <w:tr w:rsidR="00390DE3" w:rsidTr="00390DE3">
              <w:trPr>
                <w:trHeight w:val="20"/>
              </w:trPr>
              <w:tc>
                <w:tcPr>
                  <w:tcW w:w="348" w:type="pct"/>
                  <w:tcBorders>
                    <w:top w:val="single" w:sz="6" w:space="0" w:color="auto"/>
                    <w:left w:val="single" w:sz="6" w:space="0" w:color="auto"/>
                    <w:bottom w:val="single" w:sz="6" w:space="0" w:color="auto"/>
                    <w:right w:val="single" w:sz="6" w:space="0" w:color="auto"/>
                  </w:tcBorders>
                  <w:shd w:val="clear" w:color="auto" w:fill="FFFFFF"/>
                </w:tcPr>
                <w:p w:rsidR="00390DE3" w:rsidRDefault="00390DE3">
                  <w:pPr>
                    <w:shd w:val="clear" w:color="auto" w:fill="FFFFFF"/>
                    <w:ind w:left="360"/>
                    <w:jc w:val="center"/>
                    <w:rPr>
                      <w:rFonts w:ascii="Times New Roman" w:eastAsia="Times New Roman" w:hAnsi="Times New Roman" w:cs="Times New Roman"/>
                      <w:color w:val="000000"/>
                      <w:sz w:val="24"/>
                      <w:szCs w:val="24"/>
                      <w:lang w:eastAsia="en-US"/>
                    </w:rPr>
                  </w:pPr>
                </w:p>
                <w:p w:rsidR="00390DE3" w:rsidRDefault="00390DE3">
                  <w:pPr>
                    <w:shd w:val="clear" w:color="auto" w:fill="FFFFFF"/>
                    <w:ind w:left="360"/>
                    <w:jc w:val="cente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w:t>
                  </w:r>
                </w:p>
              </w:tc>
              <w:tc>
                <w:tcPr>
                  <w:tcW w:w="1886" w:type="pct"/>
                  <w:tcBorders>
                    <w:top w:val="single" w:sz="6" w:space="0" w:color="auto"/>
                    <w:left w:val="single" w:sz="6" w:space="0" w:color="auto"/>
                    <w:bottom w:val="single" w:sz="6" w:space="0" w:color="auto"/>
                    <w:right w:val="single" w:sz="6" w:space="0" w:color="auto"/>
                  </w:tcBorders>
                  <w:shd w:val="clear" w:color="auto" w:fill="FFFFFF"/>
                </w:tcPr>
                <w:p w:rsidR="00390DE3" w:rsidRDefault="00390DE3">
                  <w:pPr>
                    <w:shd w:val="clear" w:color="auto" w:fill="FFFFFF"/>
                    <w:rPr>
                      <w:rFonts w:ascii="Times New Roman" w:eastAsia="Times New Roman" w:hAnsi="Times New Roman" w:cs="Times New Roman"/>
                      <w:color w:val="000000"/>
                      <w:sz w:val="24"/>
                      <w:szCs w:val="24"/>
                      <w:lang w:eastAsia="en-US"/>
                    </w:rPr>
                  </w:pPr>
                </w:p>
                <w:p w:rsidR="00390DE3" w:rsidRDefault="00390DE3">
                  <w:pPr>
                    <w:shd w:val="clear" w:color="auto" w:fill="FFFFFF"/>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Наименование товара.</w:t>
                  </w:r>
                </w:p>
              </w:tc>
              <w:tc>
                <w:tcPr>
                  <w:tcW w:w="297" w:type="pct"/>
                  <w:tcBorders>
                    <w:top w:val="single" w:sz="6" w:space="0" w:color="auto"/>
                    <w:left w:val="single" w:sz="6" w:space="0" w:color="auto"/>
                    <w:bottom w:val="single" w:sz="6" w:space="0" w:color="auto"/>
                    <w:right w:val="single" w:sz="6" w:space="0" w:color="auto"/>
                  </w:tcBorders>
                  <w:shd w:val="clear" w:color="auto" w:fill="FFFFFF"/>
                  <w:hideMark/>
                </w:tcPr>
                <w:p w:rsidR="00390DE3" w:rsidRDefault="00390DE3">
                  <w:pPr>
                    <w:shd w:val="clear" w:color="auto" w:fill="FFFFFF"/>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Ед. изм.</w:t>
                  </w:r>
                </w:p>
              </w:tc>
              <w:tc>
                <w:tcPr>
                  <w:tcW w:w="298" w:type="pct"/>
                  <w:tcBorders>
                    <w:top w:val="single" w:sz="6" w:space="0" w:color="auto"/>
                    <w:left w:val="single" w:sz="6" w:space="0" w:color="auto"/>
                    <w:bottom w:val="single" w:sz="6" w:space="0" w:color="auto"/>
                    <w:right w:val="single" w:sz="6" w:space="0" w:color="auto"/>
                  </w:tcBorders>
                  <w:shd w:val="clear" w:color="auto" w:fill="FFFFFF"/>
                  <w:hideMark/>
                </w:tcPr>
                <w:p w:rsidR="00390DE3" w:rsidRDefault="00390DE3">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Кол.</w:t>
                  </w:r>
                </w:p>
              </w:tc>
              <w:tc>
                <w:tcPr>
                  <w:tcW w:w="624" w:type="pct"/>
                  <w:tcBorders>
                    <w:top w:val="single" w:sz="6" w:space="0" w:color="auto"/>
                    <w:left w:val="single" w:sz="4" w:space="0" w:color="auto"/>
                    <w:bottom w:val="single" w:sz="6" w:space="0" w:color="auto"/>
                    <w:right w:val="single" w:sz="4" w:space="0" w:color="auto"/>
                  </w:tcBorders>
                  <w:shd w:val="clear" w:color="auto" w:fill="FFFFFF"/>
                  <w:hideMark/>
                </w:tcPr>
                <w:p w:rsidR="00390DE3" w:rsidRDefault="00390DE3">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Цена за ед.</w:t>
                  </w:r>
                </w:p>
                <w:p w:rsidR="00390DE3" w:rsidRDefault="00390DE3">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 НДС</w:t>
                  </w:r>
                </w:p>
              </w:tc>
              <w:tc>
                <w:tcPr>
                  <w:tcW w:w="586" w:type="pct"/>
                  <w:tcBorders>
                    <w:top w:val="single" w:sz="6" w:space="0" w:color="auto"/>
                    <w:left w:val="single" w:sz="4" w:space="0" w:color="auto"/>
                    <w:bottom w:val="single" w:sz="6" w:space="0" w:color="auto"/>
                    <w:right w:val="single" w:sz="6" w:space="0" w:color="auto"/>
                  </w:tcBorders>
                  <w:shd w:val="clear" w:color="auto" w:fill="FFFFFF"/>
                  <w:hideMark/>
                </w:tcPr>
                <w:p w:rsidR="00390DE3" w:rsidRDefault="00390DE3">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Сумма</w:t>
                  </w:r>
                </w:p>
                <w:p w:rsidR="00390DE3" w:rsidRDefault="00390DE3">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 НДС</w:t>
                  </w:r>
                </w:p>
              </w:tc>
              <w:tc>
                <w:tcPr>
                  <w:tcW w:w="961" w:type="pct"/>
                  <w:tcBorders>
                    <w:top w:val="single" w:sz="6" w:space="0" w:color="auto"/>
                    <w:left w:val="single" w:sz="4" w:space="0" w:color="auto"/>
                    <w:bottom w:val="single" w:sz="6" w:space="0" w:color="auto"/>
                    <w:right w:val="single" w:sz="6" w:space="0" w:color="auto"/>
                  </w:tcBorders>
                  <w:shd w:val="clear" w:color="auto" w:fill="FFFFFF"/>
                  <w:hideMark/>
                </w:tcPr>
                <w:p w:rsidR="00390DE3" w:rsidRDefault="00390DE3">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Примечание</w:t>
                  </w:r>
                </w:p>
              </w:tc>
            </w:tr>
            <w:tr w:rsidR="00390DE3" w:rsidTr="00390DE3">
              <w:trPr>
                <w:trHeight w:val="20"/>
              </w:trPr>
              <w:tc>
                <w:tcPr>
                  <w:tcW w:w="348" w:type="pct"/>
                  <w:tcBorders>
                    <w:top w:val="single" w:sz="6" w:space="0" w:color="auto"/>
                    <w:left w:val="single" w:sz="6" w:space="0" w:color="auto"/>
                    <w:bottom w:val="single" w:sz="6" w:space="0" w:color="auto"/>
                    <w:right w:val="single" w:sz="6" w:space="0" w:color="auto"/>
                  </w:tcBorders>
                  <w:shd w:val="clear" w:color="auto" w:fill="FFFFFF"/>
                </w:tcPr>
                <w:p w:rsidR="00390DE3" w:rsidRDefault="00390DE3" w:rsidP="002C6A84">
                  <w:pPr>
                    <w:numPr>
                      <w:ilvl w:val="0"/>
                      <w:numId w:val="41"/>
                    </w:numPr>
                    <w:shd w:val="clear" w:color="auto" w:fill="FFFFFF"/>
                    <w:jc w:val="center"/>
                    <w:rPr>
                      <w:rFonts w:ascii="Times New Roman" w:eastAsia="Times New Roman" w:hAnsi="Times New Roman" w:cs="Times New Roman"/>
                      <w:color w:val="000000"/>
                      <w:sz w:val="24"/>
                      <w:szCs w:val="24"/>
                      <w:lang w:eastAsia="en-US"/>
                    </w:rPr>
                  </w:pPr>
                </w:p>
              </w:tc>
              <w:tc>
                <w:tcPr>
                  <w:tcW w:w="1886" w:type="pct"/>
                  <w:tcBorders>
                    <w:top w:val="single" w:sz="6" w:space="0" w:color="auto"/>
                    <w:left w:val="single" w:sz="6" w:space="0" w:color="auto"/>
                    <w:bottom w:val="single" w:sz="6" w:space="0" w:color="auto"/>
                    <w:right w:val="single" w:sz="6" w:space="0" w:color="auto"/>
                  </w:tcBorders>
                  <w:shd w:val="clear" w:color="auto" w:fill="FFFFFF"/>
                </w:tcPr>
                <w:p w:rsidR="00390DE3" w:rsidRDefault="00390DE3">
                  <w:pPr>
                    <w:pStyle w:val="Style5"/>
                    <w:tabs>
                      <w:tab w:val="left" w:pos="144"/>
                    </w:tabs>
                    <w:spacing w:line="293" w:lineRule="exact"/>
                    <w:rPr>
                      <w:rFonts w:eastAsia="Calibri"/>
                      <w:lang w:eastAsia="en-US"/>
                    </w:rPr>
                  </w:pPr>
                  <w:r>
                    <w:rPr>
                      <w:lang w:eastAsia="en-US"/>
                    </w:rPr>
                    <w:t xml:space="preserve">Насосный агрегат </w:t>
                  </w:r>
                  <w:r>
                    <w:rPr>
                      <w:lang w:val="en-US" w:eastAsia="en-US"/>
                    </w:rPr>
                    <w:t>GRUNDFOS</w:t>
                  </w:r>
                </w:p>
                <w:p w:rsidR="00390DE3" w:rsidRDefault="00390DE3">
                  <w:pPr>
                    <w:rPr>
                      <w:rFonts w:ascii="Calibri" w:hAnsi="Calibri"/>
                      <w:sz w:val="24"/>
                      <w:szCs w:val="24"/>
                      <w:lang w:eastAsia="en-US"/>
                    </w:rPr>
                  </w:pPr>
                  <w:r>
                    <w:rPr>
                      <w:sz w:val="24"/>
                      <w:szCs w:val="24"/>
                      <w:lang w:val="en-US" w:eastAsia="en-US"/>
                    </w:rPr>
                    <w:t>NB</w:t>
                  </w:r>
                  <w:r>
                    <w:rPr>
                      <w:sz w:val="24"/>
                      <w:szCs w:val="24"/>
                      <w:lang w:eastAsia="en-US"/>
                    </w:rPr>
                    <w:t xml:space="preserve">-100-250/229 </w:t>
                  </w:r>
                  <w:r>
                    <w:rPr>
                      <w:sz w:val="24"/>
                      <w:szCs w:val="24"/>
                      <w:lang w:val="en-US" w:eastAsia="en-US"/>
                    </w:rPr>
                    <w:t>A</w:t>
                  </w:r>
                  <w:r>
                    <w:rPr>
                      <w:sz w:val="24"/>
                      <w:szCs w:val="24"/>
                      <w:lang w:eastAsia="en-US"/>
                    </w:rPr>
                    <w:t>-</w:t>
                  </w:r>
                  <w:r>
                    <w:rPr>
                      <w:sz w:val="24"/>
                      <w:szCs w:val="24"/>
                      <w:lang w:val="en-US" w:eastAsia="en-US"/>
                    </w:rPr>
                    <w:t>F</w:t>
                  </w:r>
                  <w:r>
                    <w:rPr>
                      <w:sz w:val="24"/>
                      <w:szCs w:val="24"/>
                      <w:lang w:eastAsia="en-US"/>
                    </w:rPr>
                    <w:t>-</w:t>
                  </w:r>
                  <w:r>
                    <w:rPr>
                      <w:sz w:val="24"/>
                      <w:szCs w:val="24"/>
                      <w:lang w:val="en-US" w:eastAsia="en-US"/>
                    </w:rPr>
                    <w:t>A</w:t>
                  </w:r>
                  <w:r>
                    <w:rPr>
                      <w:sz w:val="24"/>
                      <w:szCs w:val="24"/>
                      <w:lang w:eastAsia="en-US"/>
                    </w:rPr>
                    <w:t>--</w:t>
                  </w:r>
                  <w:r>
                    <w:rPr>
                      <w:sz w:val="24"/>
                      <w:szCs w:val="24"/>
                      <w:lang w:val="en-US" w:eastAsia="en-US"/>
                    </w:rPr>
                    <w:t>BAQE</w:t>
                  </w:r>
                  <w:r>
                    <w:rPr>
                      <w:sz w:val="24"/>
                      <w:szCs w:val="24"/>
                      <w:lang w:eastAsia="en-US"/>
                    </w:rPr>
                    <w:t xml:space="preserve">  с электродвигателем 75квт, 2900об/мин, 3х380-415В ,50ГЦ</w:t>
                  </w:r>
                </w:p>
                <w:p w:rsidR="00390DE3" w:rsidRDefault="00390DE3">
                  <w:pPr>
                    <w:rPr>
                      <w:sz w:val="24"/>
                      <w:szCs w:val="24"/>
                      <w:lang w:eastAsia="en-US"/>
                    </w:rPr>
                  </w:pPr>
                  <w:r>
                    <w:rPr>
                      <w:sz w:val="24"/>
                      <w:szCs w:val="24"/>
                      <w:lang w:eastAsia="en-US"/>
                    </w:rPr>
                    <w:t xml:space="preserve">Ду-125/100 </w:t>
                  </w:r>
                </w:p>
                <w:p w:rsidR="00390DE3" w:rsidRDefault="00390DE3">
                  <w:pPr>
                    <w:shd w:val="clear" w:color="auto" w:fill="FFFFFF"/>
                    <w:rPr>
                      <w:rFonts w:ascii="Calibri" w:eastAsia="Times New Roman" w:hAnsi="Calibri" w:cs="Times New Roman"/>
                      <w:color w:val="000000"/>
                      <w:sz w:val="24"/>
                      <w:szCs w:val="24"/>
                      <w:lang w:eastAsia="en-US"/>
                    </w:rPr>
                  </w:pPr>
                </w:p>
              </w:tc>
              <w:tc>
                <w:tcPr>
                  <w:tcW w:w="297" w:type="pct"/>
                  <w:tcBorders>
                    <w:top w:val="single" w:sz="6" w:space="0" w:color="auto"/>
                    <w:left w:val="single" w:sz="6" w:space="0" w:color="auto"/>
                    <w:bottom w:val="single" w:sz="6" w:space="0" w:color="auto"/>
                    <w:right w:val="single" w:sz="6" w:space="0" w:color="auto"/>
                  </w:tcBorders>
                  <w:shd w:val="clear" w:color="auto" w:fill="FFFFFF"/>
                  <w:hideMark/>
                </w:tcPr>
                <w:p w:rsidR="00390DE3" w:rsidRDefault="00390DE3">
                  <w:pPr>
                    <w:shd w:val="clear" w:color="auto" w:fill="FFFFFF"/>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шт.</w:t>
                  </w:r>
                </w:p>
              </w:tc>
              <w:tc>
                <w:tcPr>
                  <w:tcW w:w="298" w:type="pct"/>
                  <w:tcBorders>
                    <w:top w:val="single" w:sz="6" w:space="0" w:color="auto"/>
                    <w:left w:val="single" w:sz="6" w:space="0" w:color="auto"/>
                    <w:bottom w:val="single" w:sz="6" w:space="0" w:color="auto"/>
                    <w:right w:val="single" w:sz="6" w:space="0" w:color="auto"/>
                  </w:tcBorders>
                  <w:shd w:val="clear" w:color="auto" w:fill="FFFFFF"/>
                  <w:hideMark/>
                </w:tcPr>
                <w:p w:rsidR="00390DE3" w:rsidRDefault="00390DE3">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2</w:t>
                  </w:r>
                </w:p>
              </w:tc>
              <w:tc>
                <w:tcPr>
                  <w:tcW w:w="624" w:type="pct"/>
                  <w:tcBorders>
                    <w:top w:val="single" w:sz="6" w:space="0" w:color="auto"/>
                    <w:left w:val="single" w:sz="4" w:space="0" w:color="auto"/>
                    <w:bottom w:val="single" w:sz="6" w:space="0" w:color="auto"/>
                    <w:right w:val="single" w:sz="4" w:space="0" w:color="auto"/>
                  </w:tcBorders>
                  <w:shd w:val="clear" w:color="auto" w:fill="FFFFFF"/>
                </w:tcPr>
                <w:p w:rsidR="00390DE3" w:rsidRDefault="00390DE3">
                  <w:pPr>
                    <w:rPr>
                      <w:rFonts w:ascii="Times New Roman" w:eastAsia="Times New Roman" w:hAnsi="Times New Roman" w:cs="Times New Roman"/>
                      <w:color w:val="000000"/>
                      <w:sz w:val="24"/>
                      <w:szCs w:val="24"/>
                      <w:lang w:eastAsia="en-US"/>
                    </w:rPr>
                  </w:pPr>
                </w:p>
              </w:tc>
              <w:tc>
                <w:tcPr>
                  <w:tcW w:w="586" w:type="pct"/>
                  <w:tcBorders>
                    <w:top w:val="single" w:sz="6" w:space="0" w:color="auto"/>
                    <w:left w:val="single" w:sz="4" w:space="0" w:color="auto"/>
                    <w:bottom w:val="single" w:sz="6" w:space="0" w:color="auto"/>
                    <w:right w:val="single" w:sz="6" w:space="0" w:color="auto"/>
                  </w:tcBorders>
                  <w:shd w:val="clear" w:color="auto" w:fill="FFFFFF"/>
                </w:tcPr>
                <w:p w:rsidR="00390DE3" w:rsidRDefault="00390DE3">
                  <w:pPr>
                    <w:rPr>
                      <w:rFonts w:ascii="Times New Roman" w:eastAsia="Times New Roman" w:hAnsi="Times New Roman" w:cs="Times New Roman"/>
                      <w:color w:val="000000"/>
                      <w:sz w:val="24"/>
                      <w:szCs w:val="24"/>
                      <w:lang w:eastAsia="en-US"/>
                    </w:rPr>
                  </w:pPr>
                </w:p>
              </w:tc>
              <w:tc>
                <w:tcPr>
                  <w:tcW w:w="961" w:type="pct"/>
                  <w:tcBorders>
                    <w:top w:val="single" w:sz="6" w:space="0" w:color="auto"/>
                    <w:left w:val="single" w:sz="4" w:space="0" w:color="auto"/>
                    <w:bottom w:val="single" w:sz="6" w:space="0" w:color="auto"/>
                    <w:right w:val="single" w:sz="6" w:space="0" w:color="auto"/>
                  </w:tcBorders>
                  <w:shd w:val="clear" w:color="auto" w:fill="FFFFFF"/>
                </w:tcPr>
                <w:p w:rsidR="00390DE3" w:rsidRDefault="00390DE3">
                  <w:pPr>
                    <w:rPr>
                      <w:rFonts w:ascii="Times New Roman" w:eastAsia="Times New Roman" w:hAnsi="Times New Roman" w:cs="Times New Roman"/>
                      <w:color w:val="000000"/>
                      <w:sz w:val="24"/>
                      <w:szCs w:val="24"/>
                      <w:lang w:val="en-US" w:eastAsia="en-US"/>
                    </w:rPr>
                  </w:pPr>
                </w:p>
              </w:tc>
            </w:tr>
          </w:tbl>
          <w:p w:rsidR="006153D3" w:rsidRDefault="006153D3" w:rsidP="006153D3">
            <w:pPr>
              <w:rPr>
                <w:sz w:val="24"/>
                <w:szCs w:val="24"/>
                <w:lang w:eastAsia="en-US"/>
              </w:rPr>
            </w:pPr>
          </w:p>
          <w:p w:rsidR="00B522C1" w:rsidRDefault="00B522C1" w:rsidP="006153D3">
            <w:pPr>
              <w:rPr>
                <w:sz w:val="24"/>
                <w:szCs w:val="24"/>
                <w:lang w:eastAsia="en-US"/>
              </w:rPr>
            </w:pPr>
          </w:p>
          <w:tbl>
            <w:tblPr>
              <w:tblW w:w="10691" w:type="dxa"/>
              <w:tblLook w:val="01E0" w:firstRow="1" w:lastRow="1" w:firstColumn="1" w:lastColumn="1" w:noHBand="0" w:noVBand="0"/>
            </w:tblPr>
            <w:tblGrid>
              <w:gridCol w:w="6249"/>
              <w:gridCol w:w="4442"/>
            </w:tblGrid>
            <w:tr w:rsidR="006153D3" w:rsidTr="0019563E">
              <w:tc>
                <w:tcPr>
                  <w:tcW w:w="6249"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444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single" w:sz="4" w:space="0" w:color="auto"/>
            </w:tcBorders>
            <w:shd w:val="clear" w:color="auto" w:fill="auto"/>
            <w:tcMar>
              <w:top w:w="0" w:type="dxa"/>
              <w:left w:w="108" w:type="dxa"/>
              <w:bottom w:w="0" w:type="dxa"/>
              <w:right w:w="108" w:type="dxa"/>
            </w:tcMar>
          </w:tcPr>
          <w:p w:rsidR="00BF1FAD" w:rsidRPr="00390DE3" w:rsidRDefault="00BF1FAD" w:rsidP="00822962">
            <w:pPr>
              <w:pStyle w:val="a1"/>
              <w:tabs>
                <w:tab w:val="left" w:pos="0"/>
              </w:tabs>
              <w:spacing w:after="0" w:line="240" w:lineRule="auto"/>
              <w:jc w:val="both"/>
              <w:rPr>
                <w:rFonts w:ascii="Times New Roman" w:hAnsi="Times New Roman"/>
                <w:sz w:val="24"/>
                <w:szCs w:val="24"/>
                <w:highlight w:val="yellow"/>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390DE3">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390DE3">
              <w:rPr>
                <w:rFonts w:ascii="Times New Roman" w:eastAsia="Times New Roman" w:hAnsi="Times New Roman" w:cs="Times New Roman"/>
                <w:b/>
                <w:sz w:val="24"/>
                <w:szCs w:val="24"/>
              </w:rPr>
              <w:t xml:space="preserve">насосов </w:t>
            </w:r>
            <w:r w:rsidR="00390DE3">
              <w:rPr>
                <w:rFonts w:ascii="Times New Roman" w:eastAsia="Times New Roman" w:hAnsi="Times New Roman" w:cs="Times New Roman"/>
                <w:b/>
                <w:sz w:val="24"/>
                <w:szCs w:val="24"/>
                <w:lang w:val="en-US"/>
              </w:rPr>
              <w:t>GRUNDFOS</w:t>
            </w:r>
            <w:r w:rsidR="00390D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самовывоз со склада Поставщика в Санкт-Петербурге.</w:t>
            </w:r>
          </w:p>
          <w:p w:rsidR="00A114D3" w:rsidRDefault="00DA372B" w:rsidP="00A114D3">
            <w:pPr>
              <w:rPr>
                <w:rFonts w:ascii="Times New Roman" w:hAnsi="Times New Roman"/>
                <w:bCs/>
                <w:sz w:val="24"/>
                <w:szCs w:val="24"/>
                <w:u w:val="single"/>
              </w:rPr>
            </w:pPr>
            <w:r>
              <w:rPr>
                <w:rFonts w:ascii="Times New Roman" w:eastAsia="Times New Roman" w:hAnsi="Times New Roman" w:cs="Times New Roman"/>
                <w:b/>
                <w:bCs/>
                <w:sz w:val="24"/>
                <w:szCs w:val="24"/>
                <w:u w:val="single"/>
              </w:rPr>
              <w:t>Срок отгрузки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r w:rsidR="00390DE3">
              <w:rPr>
                <w:rFonts w:ascii="Times New Roman" w:hAnsi="Times New Roman"/>
                <w:bCs/>
                <w:sz w:val="24"/>
                <w:szCs w:val="24"/>
                <w:u w:val="single"/>
              </w:rPr>
              <w:t>5 недель</w:t>
            </w:r>
            <w:r w:rsidR="00A114D3">
              <w:rPr>
                <w:rFonts w:ascii="Times New Roman" w:hAnsi="Times New Roman"/>
                <w:bCs/>
                <w:sz w:val="24"/>
                <w:szCs w:val="24"/>
                <w:u w:val="single"/>
              </w:rPr>
              <w:t xml:space="preserve"> после предварительной оплаты</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50 %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Окончательный расчет за поставляемую продукцию производится в течение 7 рабочих дней с момента получения «Покупателем» продукции</w:t>
            </w:r>
          </w:p>
          <w:p w:rsidR="00DA372B" w:rsidRDefault="00DA372B">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до Санкт-Петербурга,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w:t>
            </w:r>
            <w:r>
              <w:rPr>
                <w:rFonts w:ascii="Times New Roman" w:eastAsia="Times New Roman" w:hAnsi="Times New Roman" w:cs="Times New Roman"/>
                <w:bCs/>
                <w:sz w:val="24"/>
                <w:szCs w:val="24"/>
              </w:rPr>
              <w:lastRenderedPageBreak/>
              <w:t xml:space="preserve">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1848D1">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623350">
              <w:rPr>
                <w:rFonts w:ascii="Times New Roman" w:eastAsia="Times New Roman" w:hAnsi="Times New Roman" w:cs="Times New Roman"/>
                <w:bCs/>
                <w:sz w:val="24"/>
                <w:szCs w:val="24"/>
              </w:rPr>
              <w:t>0</w:t>
            </w:r>
            <w:r w:rsidR="001848D1">
              <w:rPr>
                <w:rFonts w:ascii="Times New Roman" w:eastAsia="Times New Roman" w:hAnsi="Times New Roman" w:cs="Times New Roman"/>
                <w:bCs/>
                <w:sz w:val="24"/>
                <w:szCs w:val="24"/>
              </w:rPr>
              <w:t>8</w:t>
            </w:r>
            <w:r>
              <w:rPr>
                <w:rFonts w:ascii="Times New Roman" w:eastAsia="Times New Roman" w:hAnsi="Times New Roman" w:cs="Times New Roman"/>
                <w:bCs/>
                <w:sz w:val="24"/>
                <w:szCs w:val="24"/>
              </w:rPr>
              <w:t xml:space="preserve">» </w:t>
            </w:r>
            <w:r w:rsidR="00623350">
              <w:rPr>
                <w:rFonts w:ascii="Times New Roman" w:eastAsia="Times New Roman" w:hAnsi="Times New Roman" w:cs="Times New Roman"/>
                <w:bCs/>
                <w:sz w:val="24"/>
                <w:szCs w:val="24"/>
              </w:rPr>
              <w:t>июля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390DE3">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630</w:t>
            </w:r>
            <w:r w:rsidR="00A114D3">
              <w:rPr>
                <w:rFonts w:ascii="Times New Roman" w:eastAsia="Times New Roman" w:hAnsi="Times New Roman" w:cs="Times New Roman"/>
                <w:color w:val="000000"/>
                <w:sz w:val="24"/>
                <w:szCs w:val="24"/>
              </w:rPr>
              <w:t xml:space="preserve"> 0</w:t>
            </w:r>
            <w:r>
              <w:rPr>
                <w:rFonts w:ascii="Times New Roman" w:eastAsia="Times New Roman" w:hAnsi="Times New Roman" w:cs="Times New Roman"/>
                <w:color w:val="000000"/>
                <w:sz w:val="24"/>
                <w:szCs w:val="24"/>
              </w:rPr>
              <w:t>0</w:t>
            </w:r>
            <w:r w:rsidR="0019563E">
              <w:rPr>
                <w:rFonts w:ascii="Times New Roman" w:eastAsia="Times New Roman" w:hAnsi="Times New Roman" w:cs="Times New Roman"/>
                <w:color w:val="000000"/>
                <w:sz w:val="24"/>
                <w:szCs w:val="24"/>
              </w:rPr>
              <w:t>0</w:t>
            </w:r>
            <w:r w:rsidR="00DA372B">
              <w:rPr>
                <w:rFonts w:ascii="Times New Roman" w:eastAsia="Times New Roman" w:hAnsi="Times New Roman" w:cs="Times New Roman"/>
                <w:color w:val="000000"/>
                <w:sz w:val="24"/>
                <w:szCs w:val="24"/>
              </w:rPr>
              <w:t>,</w:t>
            </w:r>
            <w:r w:rsidR="0019563E">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5601A8">
              <w:rPr>
                <w:rFonts w:ascii="Times New Roman" w:eastAsia="Times New Roman" w:hAnsi="Times New Roman" w:cs="Times New Roman"/>
                <w:sz w:val="24"/>
                <w:szCs w:val="24"/>
              </w:rPr>
              <w:t>629</w:t>
            </w:r>
            <w:r w:rsidR="00A114D3">
              <w:rPr>
                <w:rFonts w:ascii="Times New Roman" w:eastAsia="Times New Roman" w:hAnsi="Times New Roman" w:cs="Times New Roman"/>
                <w:sz w:val="24"/>
                <w:szCs w:val="24"/>
              </w:rPr>
              <w:t> 0</w:t>
            </w:r>
            <w:r w:rsidR="005601A8">
              <w:rPr>
                <w:rFonts w:ascii="Times New Roman" w:eastAsia="Times New Roman" w:hAnsi="Times New Roman" w:cs="Times New Roman"/>
                <w:sz w:val="24"/>
                <w:szCs w:val="24"/>
              </w:rPr>
              <w:t>28</w:t>
            </w:r>
            <w:r w:rsidR="00A114D3">
              <w:rPr>
                <w:rFonts w:ascii="Times New Roman" w:eastAsia="Times New Roman" w:hAnsi="Times New Roman" w:cs="Times New Roman"/>
                <w:sz w:val="24"/>
                <w:szCs w:val="24"/>
              </w:rPr>
              <w:t>,.</w:t>
            </w:r>
            <w:r w:rsidR="005601A8">
              <w:rPr>
                <w:rFonts w:ascii="Times New Roman" w:eastAsia="Times New Roman" w:hAnsi="Times New Roman" w:cs="Times New Roman"/>
                <w:sz w:val="24"/>
                <w:szCs w:val="24"/>
              </w:rPr>
              <w:t xml:space="preserve">80 </w:t>
            </w:r>
            <w:r>
              <w:rPr>
                <w:rFonts w:ascii="Times New Roman" w:eastAsia="Times New Roman" w:hAnsi="Times New Roman" w:cs="Times New Roman"/>
                <w:sz w:val="24"/>
                <w:szCs w:val="24"/>
              </w:rPr>
              <w:t xml:space="preserve">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5601A8">
              <w:rPr>
                <w:rFonts w:ascii="Times New Roman" w:eastAsia="Times New Roman" w:hAnsi="Times New Roman" w:cs="Times New Roman"/>
                <w:sz w:val="24"/>
                <w:szCs w:val="24"/>
              </w:rPr>
              <w:t>925</w:t>
            </w:r>
            <w:r w:rsidR="00A114D3">
              <w:rPr>
                <w:rFonts w:ascii="Times New Roman" w:eastAsia="Times New Roman" w:hAnsi="Times New Roman" w:cs="Times New Roman"/>
                <w:sz w:val="24"/>
                <w:szCs w:val="24"/>
              </w:rPr>
              <w:t xml:space="preserve"> </w:t>
            </w:r>
            <w:r w:rsidR="005601A8">
              <w:rPr>
                <w:rFonts w:ascii="Times New Roman" w:eastAsia="Times New Roman" w:hAnsi="Times New Roman" w:cs="Times New Roman"/>
                <w:sz w:val="24"/>
                <w:szCs w:val="24"/>
              </w:rPr>
              <w:t>042</w:t>
            </w:r>
            <w:r>
              <w:rPr>
                <w:rFonts w:ascii="Times New Roman" w:eastAsia="Times New Roman" w:hAnsi="Times New Roman" w:cs="Times New Roman"/>
                <w:sz w:val="24"/>
                <w:szCs w:val="24"/>
              </w:rPr>
              <w:t>,</w:t>
            </w:r>
            <w:r w:rsidR="00A114D3">
              <w:rPr>
                <w:rFonts w:ascii="Times New Roman" w:eastAsia="Times New Roman" w:hAnsi="Times New Roman" w:cs="Times New Roman"/>
                <w:sz w:val="24"/>
                <w:szCs w:val="24"/>
              </w:rPr>
              <w:t>0</w:t>
            </w:r>
            <w:r w:rsidR="005601A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6A4745" w:rsidP="001F113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5601A8"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4.  .</w:t>
            </w:r>
            <w:r w:rsidR="002C6A84">
              <w:rPr>
                <w:rFonts w:ascii="Times New Roman" w:eastAsia="Times New Roman" w:hAnsi="Times New Roman" w:cs="Times New Roman"/>
                <w:color w:val="000000"/>
                <w:sz w:val="24"/>
                <w:szCs w:val="24"/>
              </w:rPr>
              <w:t>И документы, указанные в подразделе 3.3 настоящей документации.</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lastRenderedPageBreak/>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6A4745">
              <w:rPr>
                <w:rFonts w:ascii="Times New Roman" w:eastAsia="Times New Roman" w:hAnsi="Times New Roman" w:cs="Times New Roman"/>
                <w:color w:val="000000"/>
                <w:sz w:val="24"/>
                <w:szCs w:val="24"/>
              </w:rPr>
              <w:t>0</w:t>
            </w:r>
            <w:r w:rsidR="001848D1">
              <w:rPr>
                <w:rFonts w:ascii="Times New Roman" w:eastAsia="Times New Roman" w:hAnsi="Times New Roman" w:cs="Times New Roman"/>
                <w:color w:val="000000"/>
                <w:sz w:val="24"/>
                <w:szCs w:val="24"/>
              </w:rPr>
              <w:t>9</w:t>
            </w:r>
            <w:r w:rsidRPr="00F85F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1</w:t>
            </w:r>
            <w:r w:rsidR="001848D1">
              <w:rPr>
                <w:rFonts w:ascii="Times New Roman" w:eastAsia="Times New Roman" w:hAnsi="Times New Roman" w:cs="Times New Roman"/>
                <w:color w:val="000000"/>
                <w:sz w:val="24"/>
                <w:szCs w:val="24"/>
              </w:rPr>
              <w:t>4</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1</w:t>
            </w:r>
            <w:r w:rsidR="001848D1">
              <w:rPr>
                <w:rFonts w:ascii="Times New Roman" w:eastAsia="Times New Roman" w:hAnsi="Times New Roman" w:cs="Times New Roman"/>
                <w:color w:val="000000"/>
                <w:sz w:val="24"/>
                <w:szCs w:val="24"/>
              </w:rPr>
              <w:t>7</w:t>
            </w: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5F2000">
              <w:rPr>
                <w:rFonts w:ascii="Times New Roman" w:eastAsia="Times New Roman" w:hAnsi="Times New Roman" w:cs="Times New Roman"/>
                <w:color w:val="000000"/>
                <w:sz w:val="24"/>
                <w:szCs w:val="24"/>
              </w:rPr>
              <w:t>1</w:t>
            </w:r>
            <w:r w:rsidR="001848D1">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1848D1">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5F2000">
              <w:rPr>
                <w:rFonts w:ascii="Times New Roman" w:eastAsia="Times New Roman" w:hAnsi="Times New Roman" w:cs="Times New Roman"/>
                <w:color w:val="000000"/>
                <w:sz w:val="24"/>
                <w:szCs w:val="24"/>
              </w:rPr>
              <w:t>1</w:t>
            </w:r>
            <w:r w:rsidR="001848D1">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19563E">
              <w:rPr>
                <w:rFonts w:ascii="Times New Roman" w:eastAsia="Times New Roman" w:hAnsi="Times New Roman" w:cs="Times New Roman"/>
                <w:color w:val="000000"/>
                <w:sz w:val="24"/>
                <w:szCs w:val="24"/>
              </w:rPr>
              <w:t>л</w:t>
            </w:r>
            <w:r w:rsidRPr="00F85F12">
              <w:rPr>
                <w:rFonts w:ascii="Times New Roman" w:eastAsia="Times New Roman" w:hAnsi="Times New Roman" w:cs="Times New Roman"/>
                <w:color w:val="000000"/>
                <w:sz w:val="24"/>
                <w:szCs w:val="24"/>
              </w:rPr>
              <w:t>я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 xml:space="preserve">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w:t>
      </w:r>
      <w:r w:rsidRPr="00822962">
        <w:rPr>
          <w:rFonts w:ascii="Times New Roman" w:hAnsi="Times New Roman"/>
          <w:sz w:val="24"/>
          <w:szCs w:val="24"/>
        </w:rPr>
        <w:lastRenderedPageBreak/>
        <w:t>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5"/>
        <w:gridCol w:w="4545"/>
        <w:gridCol w:w="4443"/>
        <w:gridCol w:w="4812"/>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lastRenderedPageBreak/>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
        <w:gridCol w:w="8872"/>
        <w:gridCol w:w="5009"/>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lastRenderedPageBreak/>
        <w:t>ИНСТРУКЦИИ ПО ЗАПОЛНЕНИЮ</w:t>
      </w:r>
      <w:bookmarkEnd w:id="114"/>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pPr>
      <w:r w:rsidRPr="006153D3">
        <w:lastRenderedPageBreak/>
        <w:br w:type="page"/>
      </w:r>
      <w:r w:rsidR="006153D3">
        <w:rPr>
          <w:rFonts w:ascii="Times New Roman" w:hAnsi="Times New Roman"/>
          <w:b/>
          <w:bCs/>
          <w:sz w:val="24"/>
          <w:szCs w:val="24"/>
        </w:rPr>
        <w:lastRenderedPageBreak/>
        <w:t>РАЗДЕЛ 8.</w:t>
      </w:r>
      <w:r w:rsidR="006153D3">
        <w:rPr>
          <w:rFonts w:ascii="Times New Roman" w:hAnsi="Times New Roman"/>
          <w:b/>
          <w:sz w:val="24"/>
          <w:szCs w:val="24"/>
        </w:rPr>
        <w:t xml:space="preserve"> ТЕХНИЧЕСКОЕ ЗАДАНИЕ</w:t>
      </w:r>
    </w:p>
    <w:p w:rsidR="006A4745" w:rsidRPr="006A4745" w:rsidRDefault="006A4745" w:rsidP="002C6A84">
      <w:pPr>
        <w:pStyle w:val="aff"/>
        <w:numPr>
          <w:ilvl w:val="3"/>
          <w:numId w:val="37"/>
        </w:numPr>
        <w:spacing w:after="120"/>
        <w:rPr>
          <w:rFonts w:ascii="Times New Roman" w:hAnsi="Times New Roman"/>
          <w:b/>
          <w:sz w:val="24"/>
          <w:szCs w:val="24"/>
        </w:rPr>
      </w:pPr>
      <w:r w:rsidRPr="006A4745">
        <w:rPr>
          <w:rFonts w:ascii="Times New Roman" w:hAnsi="Times New Roman"/>
          <w:b/>
          <w:sz w:val="24"/>
          <w:szCs w:val="24"/>
        </w:rPr>
        <w:t>Перечень продукции</w:t>
      </w:r>
    </w:p>
    <w:p w:rsidR="002C6A84" w:rsidRPr="002C6A84" w:rsidRDefault="002C6A84" w:rsidP="002C6A84">
      <w:pPr>
        <w:pStyle w:val="aff"/>
        <w:widowControl w:val="0"/>
        <w:numPr>
          <w:ilvl w:val="0"/>
          <w:numId w:val="37"/>
        </w:numPr>
        <w:shd w:val="clear" w:color="auto" w:fill="FFFFFF"/>
        <w:autoSpaceDE w:val="0"/>
        <w:autoSpaceDN w:val="0"/>
        <w:adjustRightInd w:val="0"/>
        <w:spacing w:after="0" w:line="226" w:lineRule="exact"/>
        <w:jc w:val="center"/>
        <w:rPr>
          <w:rFonts w:ascii="Times New Roman" w:hAnsi="Times New Roman"/>
          <w:b/>
          <w:sz w:val="24"/>
          <w:szCs w:val="24"/>
        </w:rPr>
      </w:pPr>
    </w:p>
    <w:tbl>
      <w:tblPr>
        <w:tblStyle w:val="aff6"/>
        <w:tblW w:w="0" w:type="auto"/>
        <w:tblLayout w:type="fixed"/>
        <w:tblLook w:val="04A0" w:firstRow="1" w:lastRow="0" w:firstColumn="1" w:lastColumn="0" w:noHBand="0" w:noVBand="1"/>
      </w:tblPr>
      <w:tblGrid>
        <w:gridCol w:w="392"/>
        <w:gridCol w:w="1417"/>
        <w:gridCol w:w="993"/>
        <w:gridCol w:w="2693"/>
        <w:gridCol w:w="1134"/>
        <w:gridCol w:w="1134"/>
        <w:gridCol w:w="1808"/>
      </w:tblGrid>
      <w:tr w:rsidR="002C6A84" w:rsidTr="002C6A84">
        <w:tc>
          <w:tcPr>
            <w:tcW w:w="392" w:type="dxa"/>
            <w:tcBorders>
              <w:top w:val="single" w:sz="4" w:space="0" w:color="auto"/>
              <w:left w:val="single" w:sz="4" w:space="0" w:color="auto"/>
              <w:bottom w:val="single" w:sz="4" w:space="0" w:color="auto"/>
              <w:right w:val="single" w:sz="4" w:space="0" w:color="auto"/>
            </w:tcBorders>
            <w:hideMark/>
          </w:tcPr>
          <w:p w:rsidR="002C6A84" w:rsidRDefault="002C6A84">
            <w:pPr>
              <w:widowControl w:val="0"/>
              <w:autoSpaceDE w:val="0"/>
              <w:autoSpaceDN w:val="0"/>
              <w:adjustRightInd w:val="0"/>
              <w:jc w:val="center"/>
              <w:rPr>
                <w:rFonts w:ascii="Calibri" w:hAnsi="Calibri"/>
                <w:b/>
                <w:lang w:eastAsia="ru-RU"/>
              </w:rPr>
            </w:pPr>
            <w:r>
              <w:rPr>
                <w:rFonts w:ascii="Calibri" w:hAnsi="Calibri"/>
                <w:b/>
                <w:lang w:eastAsia="ru-RU"/>
              </w:rPr>
              <w:t xml:space="preserve">№ </w:t>
            </w:r>
            <w:proofErr w:type="gramStart"/>
            <w:r>
              <w:rPr>
                <w:rFonts w:ascii="Calibri" w:hAnsi="Calibri"/>
                <w:b/>
                <w:lang w:eastAsia="ru-RU"/>
              </w:rPr>
              <w:t>п</w:t>
            </w:r>
            <w:proofErr w:type="gramEnd"/>
            <w:r>
              <w:rPr>
                <w:rFonts w:ascii="Calibri" w:hAnsi="Calibri"/>
                <w:b/>
                <w:lang w:eastAsia="ru-RU"/>
              </w:rPr>
              <w:t>/п</w:t>
            </w:r>
          </w:p>
        </w:tc>
        <w:tc>
          <w:tcPr>
            <w:tcW w:w="1417" w:type="dxa"/>
            <w:tcBorders>
              <w:top w:val="single" w:sz="4" w:space="0" w:color="auto"/>
              <w:left w:val="single" w:sz="4" w:space="0" w:color="auto"/>
              <w:bottom w:val="single" w:sz="4" w:space="0" w:color="auto"/>
              <w:right w:val="single" w:sz="4" w:space="0" w:color="auto"/>
            </w:tcBorders>
            <w:hideMark/>
          </w:tcPr>
          <w:p w:rsidR="002C6A84" w:rsidRDefault="002C6A84">
            <w:pPr>
              <w:jc w:val="center"/>
              <w:rPr>
                <w:rFonts w:ascii="Calibri" w:hAnsi="Calibri"/>
                <w:b/>
                <w:lang w:eastAsia="ru-RU"/>
              </w:rPr>
            </w:pPr>
            <w:r>
              <w:rPr>
                <w:rFonts w:ascii="Calibri" w:hAnsi="Calibri"/>
                <w:b/>
                <w:lang w:eastAsia="ru-RU"/>
              </w:rPr>
              <w:t>Описание продукции, оборудования, материала</w:t>
            </w:r>
          </w:p>
        </w:tc>
        <w:tc>
          <w:tcPr>
            <w:tcW w:w="993" w:type="dxa"/>
            <w:tcBorders>
              <w:top w:val="single" w:sz="4" w:space="0" w:color="auto"/>
              <w:left w:val="single" w:sz="4" w:space="0" w:color="auto"/>
              <w:bottom w:val="single" w:sz="4" w:space="0" w:color="auto"/>
              <w:right w:val="single" w:sz="4" w:space="0" w:color="auto"/>
            </w:tcBorders>
            <w:hideMark/>
          </w:tcPr>
          <w:p w:rsidR="002C6A84" w:rsidRDefault="002C6A84">
            <w:pPr>
              <w:jc w:val="center"/>
              <w:rPr>
                <w:rFonts w:ascii="Calibri" w:hAnsi="Calibri"/>
                <w:b/>
                <w:lang w:eastAsia="ru-RU"/>
              </w:rPr>
            </w:pPr>
            <w:r>
              <w:rPr>
                <w:rFonts w:ascii="Calibri" w:hAnsi="Calibri"/>
                <w:b/>
                <w:lang w:eastAsia="ru-RU"/>
              </w:rPr>
              <w:t>Назначение и цели использования</w:t>
            </w:r>
          </w:p>
        </w:tc>
        <w:tc>
          <w:tcPr>
            <w:tcW w:w="2693" w:type="dxa"/>
            <w:tcBorders>
              <w:top w:val="single" w:sz="4" w:space="0" w:color="auto"/>
              <w:left w:val="single" w:sz="4" w:space="0" w:color="auto"/>
              <w:bottom w:val="single" w:sz="4" w:space="0" w:color="auto"/>
              <w:right w:val="single" w:sz="4" w:space="0" w:color="auto"/>
            </w:tcBorders>
            <w:hideMark/>
          </w:tcPr>
          <w:p w:rsidR="002C6A84" w:rsidRDefault="002C6A84">
            <w:pPr>
              <w:jc w:val="center"/>
              <w:rPr>
                <w:rFonts w:ascii="Calibri" w:hAnsi="Calibri"/>
                <w:b/>
                <w:lang w:eastAsia="ru-RU"/>
              </w:rPr>
            </w:pPr>
            <w:r>
              <w:rPr>
                <w:rFonts w:ascii="Calibri" w:hAnsi="Calibri"/>
                <w:b/>
                <w:lang w:eastAsia="ru-RU"/>
              </w:rPr>
              <w:t>Технические характеристики</w:t>
            </w:r>
          </w:p>
        </w:tc>
        <w:tc>
          <w:tcPr>
            <w:tcW w:w="1134" w:type="dxa"/>
            <w:tcBorders>
              <w:top w:val="single" w:sz="4" w:space="0" w:color="auto"/>
              <w:left w:val="single" w:sz="4" w:space="0" w:color="auto"/>
              <w:bottom w:val="single" w:sz="4" w:space="0" w:color="auto"/>
              <w:right w:val="single" w:sz="4" w:space="0" w:color="auto"/>
            </w:tcBorders>
            <w:hideMark/>
          </w:tcPr>
          <w:p w:rsidR="002C6A84" w:rsidRDefault="002C6A84">
            <w:pPr>
              <w:jc w:val="center"/>
              <w:rPr>
                <w:rFonts w:ascii="Calibri" w:hAnsi="Calibri"/>
                <w:b/>
                <w:lang w:eastAsia="ru-RU"/>
              </w:rPr>
            </w:pPr>
            <w:r>
              <w:rPr>
                <w:rFonts w:ascii="Calibri" w:hAnsi="Calibri"/>
                <w:b/>
                <w:lang w:eastAsia="ru-RU"/>
              </w:rPr>
              <w:t>Требования к качеству, безопасности</w:t>
            </w:r>
          </w:p>
        </w:tc>
        <w:tc>
          <w:tcPr>
            <w:tcW w:w="1134" w:type="dxa"/>
            <w:tcBorders>
              <w:top w:val="single" w:sz="4" w:space="0" w:color="auto"/>
              <w:left w:val="single" w:sz="4" w:space="0" w:color="auto"/>
              <w:bottom w:val="single" w:sz="4" w:space="0" w:color="auto"/>
              <w:right w:val="single" w:sz="4" w:space="0" w:color="auto"/>
            </w:tcBorders>
            <w:hideMark/>
          </w:tcPr>
          <w:p w:rsidR="002C6A84" w:rsidRDefault="002C6A84">
            <w:pPr>
              <w:jc w:val="center"/>
              <w:rPr>
                <w:rFonts w:ascii="Calibri" w:hAnsi="Calibri"/>
                <w:b/>
                <w:lang w:eastAsia="ru-RU"/>
              </w:rPr>
            </w:pPr>
            <w:r>
              <w:rPr>
                <w:rFonts w:ascii="Calibri" w:hAnsi="Calibri"/>
                <w:b/>
                <w:lang w:eastAsia="ru-RU"/>
              </w:rPr>
              <w:t>Количество, срок поставки и место поставки</w:t>
            </w:r>
          </w:p>
        </w:tc>
        <w:tc>
          <w:tcPr>
            <w:tcW w:w="1808" w:type="dxa"/>
            <w:tcBorders>
              <w:top w:val="single" w:sz="4" w:space="0" w:color="auto"/>
              <w:left w:val="single" w:sz="4" w:space="0" w:color="auto"/>
              <w:bottom w:val="single" w:sz="4" w:space="0" w:color="auto"/>
              <w:right w:val="single" w:sz="4" w:space="0" w:color="auto"/>
            </w:tcBorders>
            <w:hideMark/>
          </w:tcPr>
          <w:p w:rsidR="002C6A84" w:rsidRDefault="002C6A84">
            <w:pPr>
              <w:jc w:val="center"/>
              <w:rPr>
                <w:rFonts w:ascii="Calibri" w:hAnsi="Calibri"/>
                <w:b/>
                <w:lang w:eastAsia="ru-RU"/>
              </w:rPr>
            </w:pPr>
            <w:r>
              <w:rPr>
                <w:rFonts w:ascii="Calibri" w:hAnsi="Calibri"/>
                <w:b/>
                <w:lang w:eastAsia="ru-RU"/>
              </w:rPr>
              <w:t>Гарантии качества, срок годности, срок хранения</w:t>
            </w:r>
          </w:p>
        </w:tc>
      </w:tr>
      <w:tr w:rsidR="002C6A84" w:rsidTr="002C6A84">
        <w:tc>
          <w:tcPr>
            <w:tcW w:w="392" w:type="dxa"/>
            <w:tcBorders>
              <w:top w:val="single" w:sz="4" w:space="0" w:color="auto"/>
              <w:left w:val="single" w:sz="4" w:space="0" w:color="auto"/>
              <w:bottom w:val="single" w:sz="4" w:space="0" w:color="auto"/>
              <w:right w:val="single" w:sz="4" w:space="0" w:color="auto"/>
            </w:tcBorders>
            <w:hideMark/>
          </w:tcPr>
          <w:p w:rsidR="002C6A84" w:rsidRDefault="002C6A84">
            <w:pPr>
              <w:widowControl w:val="0"/>
              <w:autoSpaceDE w:val="0"/>
              <w:autoSpaceDN w:val="0"/>
              <w:adjustRightInd w:val="0"/>
              <w:rPr>
                <w:rFonts w:ascii="Calibri" w:hAnsi="Calibri"/>
                <w:b/>
                <w:lang w:eastAsia="ru-RU"/>
              </w:rPr>
            </w:pPr>
            <w:r>
              <w:rPr>
                <w:rFonts w:ascii="Calibri" w:hAnsi="Calibri"/>
                <w:b/>
                <w:lang w:eastAsia="ru-RU"/>
              </w:rPr>
              <w:t>3</w:t>
            </w:r>
          </w:p>
        </w:tc>
        <w:tc>
          <w:tcPr>
            <w:tcW w:w="1417" w:type="dxa"/>
            <w:tcBorders>
              <w:top w:val="single" w:sz="4" w:space="0" w:color="auto"/>
              <w:left w:val="single" w:sz="4" w:space="0" w:color="auto"/>
              <w:bottom w:val="single" w:sz="4" w:space="0" w:color="auto"/>
              <w:right w:val="single" w:sz="4" w:space="0" w:color="auto"/>
            </w:tcBorders>
          </w:tcPr>
          <w:p w:rsidR="002C6A84" w:rsidRDefault="002C6A84">
            <w:pPr>
              <w:tabs>
                <w:tab w:val="left" w:pos="144"/>
              </w:tabs>
              <w:autoSpaceDE w:val="0"/>
              <w:autoSpaceDN w:val="0"/>
              <w:adjustRightInd w:val="0"/>
              <w:rPr>
                <w:rFonts w:eastAsia="Calibri"/>
                <w:lang w:eastAsia="ru-RU"/>
              </w:rPr>
            </w:pPr>
            <w:r>
              <w:rPr>
                <w:rFonts w:eastAsia="Calibri"/>
                <w:lang w:eastAsia="ru-RU"/>
              </w:rPr>
              <w:t xml:space="preserve">Насосный агрегат </w:t>
            </w:r>
            <w:r>
              <w:rPr>
                <w:rFonts w:eastAsia="Calibri"/>
                <w:lang w:val="en-US" w:eastAsia="ru-RU"/>
              </w:rPr>
              <w:t>GRUNDFOS</w:t>
            </w:r>
            <w:r>
              <w:rPr>
                <w:rFonts w:ascii="Calibri" w:eastAsia="Calibri" w:hAnsi="Calibri" w:cs="Calibri"/>
                <w:lang w:val="en-US" w:eastAsia="ru-RU"/>
              </w:rPr>
              <w:t>NB</w:t>
            </w:r>
            <w:r>
              <w:rPr>
                <w:rFonts w:ascii="Calibri" w:eastAsia="Calibri" w:hAnsi="Calibri" w:cs="Calibri"/>
                <w:lang w:eastAsia="ru-RU"/>
              </w:rPr>
              <w:t xml:space="preserve"> 100-250/229 </w:t>
            </w:r>
            <w:r>
              <w:rPr>
                <w:rFonts w:ascii="Calibri" w:eastAsia="Calibri" w:hAnsi="Calibri" w:cs="Calibri"/>
                <w:lang w:val="en-US" w:eastAsia="ru-RU"/>
              </w:rPr>
              <w:t>A</w:t>
            </w:r>
            <w:r>
              <w:rPr>
                <w:rFonts w:ascii="Calibri" w:eastAsia="Calibri" w:hAnsi="Calibri" w:cs="Calibri"/>
                <w:lang w:eastAsia="ru-RU"/>
              </w:rPr>
              <w:t>-</w:t>
            </w:r>
            <w:r>
              <w:rPr>
                <w:rFonts w:ascii="Calibri" w:eastAsia="Calibri" w:hAnsi="Calibri" w:cs="Calibri"/>
                <w:lang w:val="en-US" w:eastAsia="ru-RU"/>
              </w:rPr>
              <w:t>F</w:t>
            </w:r>
            <w:r>
              <w:rPr>
                <w:rFonts w:ascii="Calibri" w:eastAsia="Calibri" w:hAnsi="Calibri" w:cs="Calibri"/>
                <w:lang w:eastAsia="ru-RU"/>
              </w:rPr>
              <w:t>-</w:t>
            </w:r>
            <w:r>
              <w:rPr>
                <w:rFonts w:ascii="Calibri" w:eastAsia="Calibri" w:hAnsi="Calibri" w:cs="Calibri"/>
                <w:lang w:val="en-US" w:eastAsia="ru-RU"/>
              </w:rPr>
              <w:t>A</w:t>
            </w:r>
            <w:r>
              <w:rPr>
                <w:rFonts w:ascii="Calibri" w:eastAsia="Calibri" w:hAnsi="Calibri" w:cs="Calibri"/>
                <w:lang w:eastAsia="ru-RU"/>
              </w:rPr>
              <w:t>-</w:t>
            </w:r>
            <w:r>
              <w:rPr>
                <w:rFonts w:ascii="Calibri" w:eastAsia="Calibri" w:hAnsi="Calibri" w:cs="Calibri"/>
                <w:lang w:val="en-US" w:eastAsia="ru-RU"/>
              </w:rPr>
              <w:t>BAQE</w:t>
            </w:r>
            <w:r>
              <w:rPr>
                <w:rFonts w:ascii="Calibri" w:eastAsia="Calibri" w:hAnsi="Calibri" w:cs="Calibri"/>
                <w:lang w:eastAsia="ru-RU"/>
              </w:rPr>
              <w:t xml:space="preserve"> с электродвигателем 75квт, </w:t>
            </w:r>
            <w:r>
              <w:rPr>
                <w:rFonts w:ascii="Arial" w:eastAsia="Calibri" w:hAnsi="Arial" w:cs="Arial"/>
                <w:sz w:val="18"/>
                <w:szCs w:val="18"/>
                <w:lang w:eastAsia="ru-RU"/>
              </w:rPr>
              <w:t>2970 об/</w:t>
            </w:r>
            <w:proofErr w:type="gramStart"/>
            <w:r>
              <w:rPr>
                <w:rFonts w:ascii="Arial" w:eastAsia="Calibri" w:hAnsi="Arial" w:cs="Arial"/>
                <w:sz w:val="18"/>
                <w:szCs w:val="18"/>
                <w:lang w:eastAsia="ru-RU"/>
              </w:rPr>
              <w:t>м</w:t>
            </w:r>
            <w:proofErr w:type="gramEnd"/>
            <w:r>
              <w:rPr>
                <w:rFonts w:ascii="Calibri" w:eastAsia="Calibri" w:hAnsi="Calibri" w:cs="Calibri"/>
                <w:lang w:eastAsia="ru-RU"/>
              </w:rPr>
              <w:t>, 3х380-415В ,50ГЦ</w:t>
            </w:r>
          </w:p>
          <w:p w:rsidR="002C6A84" w:rsidRDefault="002C6A84">
            <w:pPr>
              <w:shd w:val="clear" w:color="auto" w:fill="FFFFFF"/>
              <w:rPr>
                <w:rFonts w:ascii="Calibri" w:hAnsi="Calibri"/>
                <w:color w:val="000000"/>
                <w:lang w:eastAsia="ru-RU"/>
              </w:rPr>
            </w:pPr>
          </w:p>
        </w:tc>
        <w:tc>
          <w:tcPr>
            <w:tcW w:w="993" w:type="dxa"/>
            <w:tcBorders>
              <w:top w:val="single" w:sz="4" w:space="0" w:color="auto"/>
              <w:left w:val="single" w:sz="4" w:space="0" w:color="auto"/>
              <w:bottom w:val="single" w:sz="4" w:space="0" w:color="auto"/>
              <w:right w:val="single" w:sz="4" w:space="0" w:color="auto"/>
            </w:tcBorders>
            <w:hideMark/>
          </w:tcPr>
          <w:p w:rsidR="002C6A84" w:rsidRDefault="002C6A84">
            <w:pPr>
              <w:rPr>
                <w:rFonts w:ascii="Calibri" w:hAnsi="Calibri"/>
                <w:lang w:eastAsia="ru-RU"/>
              </w:rPr>
            </w:pPr>
            <w:r>
              <w:rPr>
                <w:lang w:eastAsia="ru-RU"/>
              </w:rPr>
              <w:t>Насос моноблочный для циркуляции сети</w:t>
            </w:r>
            <w:r>
              <w:rPr>
                <w:rFonts w:ascii="Calibri" w:hAnsi="Calibri"/>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rsidR="002C6A84" w:rsidRDefault="002C6A84">
            <w:pPr>
              <w:rPr>
                <w:lang w:eastAsia="ru-RU"/>
              </w:rPr>
            </w:pPr>
            <w:r>
              <w:rPr>
                <w:rFonts w:ascii="Calibri" w:hAnsi="Calibri"/>
                <w:lang w:eastAsia="ru-RU"/>
              </w:rPr>
              <w:t xml:space="preserve"> </w:t>
            </w:r>
            <w:r>
              <w:rPr>
                <w:lang w:eastAsia="ru-RU"/>
              </w:rPr>
              <w:t>Диаметры трубопроводов всасывания-нагнетания 125х100мм; полный напор 72м</w:t>
            </w:r>
            <w:proofErr w:type="gramStart"/>
            <w:r>
              <w:rPr>
                <w:lang w:eastAsia="ru-RU"/>
              </w:rPr>
              <w:t>;м</w:t>
            </w:r>
            <w:proofErr w:type="gramEnd"/>
            <w:r>
              <w:rPr>
                <w:lang w:eastAsia="ru-RU"/>
              </w:rPr>
              <w:t xml:space="preserve">аксимальная подача 357 м3/час,   максимальное рабочее давление 16 бар, частота вращения 2970 об/мин,  мощность 75квт . класс защиты </w:t>
            </w:r>
            <w:r>
              <w:rPr>
                <w:lang w:val="en-US" w:eastAsia="ru-RU"/>
              </w:rPr>
              <w:t>IP</w:t>
            </w:r>
            <w:r>
              <w:rPr>
                <w:lang w:eastAsia="ru-RU"/>
              </w:rPr>
              <w:t>55.</w:t>
            </w:r>
          </w:p>
          <w:p w:rsidR="002C6A84" w:rsidRDefault="002C6A84">
            <w:pPr>
              <w:rPr>
                <w:lang w:eastAsia="ru-RU"/>
              </w:rPr>
            </w:pPr>
          </w:p>
        </w:tc>
        <w:tc>
          <w:tcPr>
            <w:tcW w:w="1134" w:type="dxa"/>
            <w:tcBorders>
              <w:top w:val="single" w:sz="4" w:space="0" w:color="auto"/>
              <w:left w:val="single" w:sz="4" w:space="0" w:color="auto"/>
              <w:bottom w:val="single" w:sz="4" w:space="0" w:color="auto"/>
              <w:right w:val="single" w:sz="4" w:space="0" w:color="auto"/>
            </w:tcBorders>
          </w:tcPr>
          <w:p w:rsidR="002C6A84" w:rsidRDefault="002C6A84">
            <w:pPr>
              <w:rPr>
                <w:rFonts w:ascii="Calibri" w:hAnsi="Calibri"/>
                <w:lang w:eastAsia="ru-RU"/>
              </w:rPr>
            </w:pPr>
            <w:r>
              <w:rPr>
                <w:rFonts w:ascii="Calibri" w:hAnsi="Calibri"/>
                <w:lang w:eastAsia="ru-RU"/>
              </w:rPr>
              <w:t>паспорт, инструкция завода-изготовителя по монтажу, сертификат качества</w:t>
            </w:r>
          </w:p>
          <w:p w:rsidR="002C6A84" w:rsidRDefault="002C6A84">
            <w:pPr>
              <w:rPr>
                <w:rFonts w:ascii="Calibri" w:hAnsi="Calibri"/>
                <w:lang w:eastAsia="ru-RU"/>
              </w:rPr>
            </w:pPr>
          </w:p>
        </w:tc>
        <w:tc>
          <w:tcPr>
            <w:tcW w:w="1134" w:type="dxa"/>
            <w:tcBorders>
              <w:top w:val="single" w:sz="4" w:space="0" w:color="auto"/>
              <w:left w:val="single" w:sz="4" w:space="0" w:color="auto"/>
              <w:bottom w:val="single" w:sz="4" w:space="0" w:color="auto"/>
              <w:right w:val="single" w:sz="4" w:space="0" w:color="auto"/>
            </w:tcBorders>
          </w:tcPr>
          <w:p w:rsidR="002C6A84" w:rsidRDefault="002C6A84">
            <w:pPr>
              <w:rPr>
                <w:rFonts w:ascii="Calibri" w:hAnsi="Calibri"/>
                <w:lang w:eastAsia="ru-RU"/>
              </w:rPr>
            </w:pPr>
            <w:r>
              <w:rPr>
                <w:rFonts w:ascii="Calibri" w:hAnsi="Calibri"/>
                <w:lang w:eastAsia="ru-RU"/>
              </w:rPr>
              <w:t>2ед., согласно спецификации</w:t>
            </w:r>
            <w:proofErr w:type="gramStart"/>
            <w:r>
              <w:rPr>
                <w:rFonts w:ascii="Calibri" w:hAnsi="Calibri"/>
                <w:lang w:eastAsia="ru-RU"/>
              </w:rPr>
              <w:t xml:space="preserve">,. </w:t>
            </w:r>
            <w:proofErr w:type="gramEnd"/>
            <w:r>
              <w:rPr>
                <w:rFonts w:ascii="Calibri" w:hAnsi="Calibri"/>
                <w:lang w:eastAsia="ru-RU"/>
              </w:rPr>
              <w:t>самовывоз со склада Поставщика</w:t>
            </w:r>
          </w:p>
          <w:p w:rsidR="002C6A84" w:rsidRDefault="002C6A84">
            <w:pPr>
              <w:rPr>
                <w:rFonts w:ascii="Calibri" w:hAnsi="Calibri"/>
                <w:lang w:eastAsia="ru-RU"/>
              </w:rPr>
            </w:pPr>
          </w:p>
        </w:tc>
        <w:tc>
          <w:tcPr>
            <w:tcW w:w="1808" w:type="dxa"/>
            <w:tcBorders>
              <w:top w:val="single" w:sz="4" w:space="0" w:color="auto"/>
              <w:left w:val="single" w:sz="4" w:space="0" w:color="auto"/>
              <w:bottom w:val="single" w:sz="4" w:space="0" w:color="auto"/>
              <w:right w:val="single" w:sz="4" w:space="0" w:color="auto"/>
            </w:tcBorders>
          </w:tcPr>
          <w:p w:rsidR="002C6A84" w:rsidRDefault="002C6A84">
            <w:pPr>
              <w:rPr>
                <w:rFonts w:ascii="Calibri" w:hAnsi="Calibri"/>
                <w:lang w:eastAsia="ru-RU"/>
              </w:rPr>
            </w:pPr>
            <w:r>
              <w:rPr>
                <w:rFonts w:ascii="Calibri" w:hAnsi="Calibri"/>
                <w:lang w:eastAsia="ru-RU"/>
              </w:rPr>
              <w:t>Гарантийный срок, срок годности, и срок хранения, устанавливается заводом изготовителем.</w:t>
            </w:r>
          </w:p>
          <w:p w:rsidR="002C6A84" w:rsidRDefault="002C6A84">
            <w:pPr>
              <w:rPr>
                <w:rFonts w:ascii="Calibri" w:hAnsi="Calibri"/>
                <w:lang w:eastAsia="ru-RU"/>
              </w:rPr>
            </w:pPr>
          </w:p>
        </w:tc>
      </w:tr>
    </w:tbl>
    <w:p w:rsidR="002C6A84" w:rsidRPr="002C6A84" w:rsidRDefault="002C6A84" w:rsidP="002C6A84">
      <w:pPr>
        <w:pStyle w:val="aff"/>
        <w:numPr>
          <w:ilvl w:val="0"/>
          <w:numId w:val="37"/>
        </w:numPr>
        <w:rPr>
          <w:rFonts w:eastAsiaTheme="minorHAnsi"/>
          <w:lang w:eastAsia="en-US"/>
        </w:rPr>
      </w:pPr>
    </w:p>
    <w:p w:rsidR="00A114D3" w:rsidRDefault="00A114D3" w:rsidP="00A114D3">
      <w:pPr>
        <w:jc w:val="both"/>
        <w:rPr>
          <w:rFonts w:ascii="Times New Roman" w:hAnsi="Times New Roman"/>
          <w:bCs/>
          <w:sz w:val="24"/>
          <w:szCs w:val="24"/>
        </w:rPr>
      </w:pP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A114D3" w:rsidRDefault="00A114D3" w:rsidP="00A114D3">
      <w:pPr>
        <w:spacing w:after="0" w:line="240" w:lineRule="auto"/>
        <w:jc w:val="both"/>
        <w:rPr>
          <w:rFonts w:ascii="Times New Roman" w:hAnsi="Times New Roman"/>
          <w:sz w:val="24"/>
          <w:szCs w:val="24"/>
        </w:rPr>
      </w:pPr>
      <w:r>
        <w:rPr>
          <w:rFonts w:ascii="Times New Roman" w:hAnsi="Times New Roman"/>
          <w:sz w:val="24"/>
          <w:szCs w:val="24"/>
        </w:rPr>
        <w:t>Покупатель производит предварительную оплату продукции в размере 50 % от суммы указанной в Договоре. Окончательный расчет за поставляемую продукцию производится в течение 7 рабочих дней с момента получения «Покупателем» продукции.</w:t>
      </w:r>
    </w:p>
    <w:p w:rsidR="00A114D3" w:rsidRDefault="00A114D3" w:rsidP="00A114D3">
      <w:pPr>
        <w:rPr>
          <w:rFonts w:ascii="Times New Roman" w:eastAsia="Lucida Sans Unicode" w:hAnsi="Times New Roman" w:cs="Mangal"/>
          <w:kern w:val="2"/>
          <w:sz w:val="24"/>
          <w:szCs w:val="24"/>
          <w:lang w:eastAsia="hi-IN" w:bidi="hi-IN"/>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roofErr w:type="gramStart"/>
      <w:r>
        <w:rPr>
          <w:rFonts w:ascii="Times New Roman" w:eastAsia="Lucida Sans Unicode" w:hAnsi="Times New Roman" w:cs="Mangal"/>
          <w:kern w:val="2"/>
          <w:sz w:val="24"/>
          <w:szCs w:val="24"/>
          <w:lang w:eastAsia="hi-IN" w:bidi="hi-IN"/>
        </w:rPr>
        <w:t>.</w:t>
      </w:r>
      <w:r>
        <w:rPr>
          <w:rFonts w:ascii="Times New Roman" w:hAnsi="Times New Roman"/>
          <w:bCs/>
          <w:sz w:val="24"/>
          <w:szCs w:val="24"/>
        </w:rPr>
        <w:t>.</w:t>
      </w:r>
      <w:proofErr w:type="gramEnd"/>
    </w:p>
    <w:p w:rsidR="00A114D3" w:rsidRDefault="00A114D3" w:rsidP="00A114D3">
      <w:pPr>
        <w:rPr>
          <w:rFonts w:ascii="Calibri" w:eastAsia="Times New Roman" w:hAnsi="Calibri" w:cs="Times New Roman"/>
        </w:rPr>
      </w:pPr>
    </w:p>
    <w:p w:rsidR="00A114D3" w:rsidRDefault="00A114D3" w:rsidP="00A114D3">
      <w:pPr>
        <w:rPr>
          <w:rFonts w:ascii="Times New Roman" w:hAnsi="Times New Roman"/>
          <w:bCs/>
          <w:sz w:val="24"/>
          <w:szCs w:val="24"/>
          <w:u w:val="single"/>
        </w:rPr>
      </w:pPr>
      <w:r>
        <w:rPr>
          <w:rFonts w:ascii="Times New Roman" w:hAnsi="Times New Roman"/>
          <w:b/>
          <w:bCs/>
          <w:sz w:val="24"/>
          <w:szCs w:val="24"/>
          <w:u w:val="single"/>
        </w:rPr>
        <w:t xml:space="preserve">Срок отгрузки:  </w:t>
      </w:r>
      <w:r w:rsidR="002C6A84">
        <w:rPr>
          <w:rFonts w:ascii="Times New Roman" w:hAnsi="Times New Roman"/>
          <w:bCs/>
          <w:sz w:val="24"/>
          <w:szCs w:val="24"/>
          <w:u w:val="single"/>
        </w:rPr>
        <w:t>5 недель</w:t>
      </w:r>
      <w:r>
        <w:rPr>
          <w:rFonts w:ascii="Times New Roman" w:hAnsi="Times New Roman"/>
          <w:bCs/>
          <w:sz w:val="24"/>
          <w:szCs w:val="24"/>
          <w:u w:val="single"/>
        </w:rPr>
        <w:t xml:space="preserve"> после предварительной оплаты</w:t>
      </w:r>
    </w:p>
    <w:p w:rsidR="00A114D3" w:rsidRDefault="00A114D3" w:rsidP="00A114D3">
      <w:pPr>
        <w:rPr>
          <w:rFonts w:ascii="Times New Roman" w:hAnsi="Times New Roman"/>
          <w:bCs/>
          <w:sz w:val="24"/>
          <w:szCs w:val="24"/>
        </w:rPr>
      </w:pPr>
      <w:r>
        <w:rPr>
          <w:rFonts w:ascii="Times New Roman" w:hAnsi="Times New Roman"/>
          <w:b/>
          <w:bCs/>
          <w:sz w:val="24"/>
          <w:szCs w:val="24"/>
          <w:u w:val="single"/>
        </w:rPr>
        <w:t>Место поставки</w:t>
      </w:r>
      <w:r>
        <w:rPr>
          <w:rFonts w:ascii="Times New Roman" w:hAnsi="Times New Roman"/>
          <w:bCs/>
          <w:sz w:val="24"/>
          <w:szCs w:val="24"/>
        </w:rPr>
        <w:t>: самовывоз со склада Поставщика в Санкт-Петербурге</w:t>
      </w:r>
    </w:p>
    <w:p w:rsidR="00A114D3" w:rsidRDefault="00A114D3" w:rsidP="00A114D3">
      <w:pPr>
        <w:rPr>
          <w:rFonts w:ascii="Times New Roman" w:hAnsi="Times New Roman"/>
          <w:b/>
          <w:bCs/>
          <w:sz w:val="24"/>
          <w:szCs w:val="24"/>
          <w:u w:val="single"/>
        </w:rPr>
      </w:pPr>
      <w:r>
        <w:rPr>
          <w:rFonts w:ascii="Times New Roman" w:hAnsi="Times New Roman"/>
          <w:b/>
          <w:bCs/>
          <w:sz w:val="24"/>
          <w:szCs w:val="24"/>
          <w:u w:val="single"/>
        </w:rPr>
        <w:t xml:space="preserve">Цена договора </w:t>
      </w:r>
      <w:r w:rsidR="002C6A84">
        <w:rPr>
          <w:rFonts w:ascii="Times New Roman" w:hAnsi="Times New Roman"/>
          <w:b/>
          <w:bCs/>
          <w:sz w:val="24"/>
          <w:szCs w:val="24"/>
          <w:u w:val="single"/>
        </w:rPr>
        <w:t>630 000</w:t>
      </w:r>
      <w:r>
        <w:rPr>
          <w:rFonts w:ascii="Times New Roman" w:hAnsi="Times New Roman"/>
          <w:b/>
          <w:bCs/>
          <w:sz w:val="24"/>
          <w:szCs w:val="24"/>
          <w:u w:val="single"/>
        </w:rPr>
        <w:t xml:space="preserve"> руб. 00коп.</w:t>
      </w:r>
    </w:p>
    <w:p w:rsidR="00A114D3" w:rsidRDefault="00A114D3" w:rsidP="006153D3">
      <w:pPr>
        <w:spacing w:after="120"/>
        <w:jc w:val="center"/>
        <w:rPr>
          <w:rFonts w:ascii="Times New Roman" w:eastAsia="Times New Roman" w:hAnsi="Times New Roman" w:cs="Times New Roman"/>
          <w:b/>
          <w:sz w:val="24"/>
          <w:szCs w:val="24"/>
        </w:rPr>
      </w:pPr>
    </w:p>
    <w:sectPr w:rsidR="00A114D3"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1A8" w:rsidRDefault="005601A8" w:rsidP="00BF1FAD">
      <w:pPr>
        <w:spacing w:after="0" w:line="240" w:lineRule="auto"/>
      </w:pPr>
      <w:r>
        <w:separator/>
      </w:r>
    </w:p>
  </w:endnote>
  <w:endnote w:type="continuationSeparator" w:id="0">
    <w:p w:rsidR="005601A8" w:rsidRDefault="005601A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1A8" w:rsidRDefault="005601A8">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1A8" w:rsidRDefault="005601A8" w:rsidP="00BF1FAD">
      <w:pPr>
        <w:spacing w:after="0" w:line="240" w:lineRule="auto"/>
      </w:pPr>
      <w:r>
        <w:separator/>
      </w:r>
    </w:p>
  </w:footnote>
  <w:footnote w:type="continuationSeparator" w:id="0">
    <w:p w:rsidR="005601A8" w:rsidRDefault="005601A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5">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6">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9">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4"/>
  </w:num>
  <w:num w:numId="2">
    <w:abstractNumId w:val="33"/>
  </w:num>
  <w:num w:numId="3">
    <w:abstractNumId w:val="1"/>
  </w:num>
  <w:num w:numId="4">
    <w:abstractNumId w:val="21"/>
  </w:num>
  <w:num w:numId="5">
    <w:abstractNumId w:val="22"/>
  </w:num>
  <w:num w:numId="6">
    <w:abstractNumId w:val="14"/>
  </w:num>
  <w:num w:numId="7">
    <w:abstractNumId w:val="35"/>
  </w:num>
  <w:num w:numId="8">
    <w:abstractNumId w:val="5"/>
  </w:num>
  <w:num w:numId="9">
    <w:abstractNumId w:val="25"/>
  </w:num>
  <w:num w:numId="10">
    <w:abstractNumId w:val="28"/>
  </w:num>
  <w:num w:numId="11">
    <w:abstractNumId w:val="18"/>
  </w:num>
  <w:num w:numId="12">
    <w:abstractNumId w:val="16"/>
  </w:num>
  <w:num w:numId="13">
    <w:abstractNumId w:val="2"/>
  </w:num>
  <w:num w:numId="14">
    <w:abstractNumId w:val="38"/>
  </w:num>
  <w:num w:numId="15">
    <w:abstractNumId w:val="15"/>
  </w:num>
  <w:num w:numId="16">
    <w:abstractNumId w:val="7"/>
  </w:num>
  <w:num w:numId="17">
    <w:abstractNumId w:val="3"/>
  </w:num>
  <w:num w:numId="18">
    <w:abstractNumId w:val="24"/>
  </w:num>
  <w:num w:numId="19">
    <w:abstractNumId w:val="17"/>
  </w:num>
  <w:num w:numId="20">
    <w:abstractNumId w:val="39"/>
  </w:num>
  <w:num w:numId="21">
    <w:abstractNumId w:val="30"/>
  </w:num>
  <w:num w:numId="22">
    <w:abstractNumId w:val="32"/>
  </w:num>
  <w:num w:numId="23">
    <w:abstractNumId w:val="29"/>
  </w:num>
  <w:num w:numId="24">
    <w:abstractNumId w:val="11"/>
  </w:num>
  <w:num w:numId="25">
    <w:abstractNumId w:val="9"/>
  </w:num>
  <w:num w:numId="26">
    <w:abstractNumId w:val="10"/>
  </w:num>
  <w:num w:numId="27">
    <w:abstractNumId w:val="8"/>
  </w:num>
  <w:num w:numId="28">
    <w:abstractNumId w:val="0"/>
  </w:num>
  <w:num w:numId="29">
    <w:abstractNumId w:val="6"/>
  </w:num>
  <w:num w:numId="30">
    <w:abstractNumId w:val="19"/>
  </w:num>
  <w:num w:numId="31">
    <w:abstractNumId w:val="26"/>
  </w:num>
  <w:num w:numId="32">
    <w:abstractNumId w:val="37"/>
  </w:num>
  <w:num w:numId="33">
    <w:abstractNumId w:val="12"/>
  </w:num>
  <w:num w:numId="34">
    <w:abstractNumId w:val="40"/>
  </w:num>
  <w:num w:numId="35">
    <w:abstractNumId w:val="2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36"/>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101A6A"/>
    <w:rsid w:val="00146EF8"/>
    <w:rsid w:val="00176E22"/>
    <w:rsid w:val="001848D1"/>
    <w:rsid w:val="0019563E"/>
    <w:rsid w:val="001D3086"/>
    <w:rsid w:val="001F113B"/>
    <w:rsid w:val="00207900"/>
    <w:rsid w:val="00233D7E"/>
    <w:rsid w:val="002A2F26"/>
    <w:rsid w:val="002C6A84"/>
    <w:rsid w:val="00390DE3"/>
    <w:rsid w:val="00456FC8"/>
    <w:rsid w:val="004C3DC8"/>
    <w:rsid w:val="004E177D"/>
    <w:rsid w:val="005004C5"/>
    <w:rsid w:val="005601A8"/>
    <w:rsid w:val="005650DA"/>
    <w:rsid w:val="0059191D"/>
    <w:rsid w:val="005A1B6B"/>
    <w:rsid w:val="005F2000"/>
    <w:rsid w:val="006153D3"/>
    <w:rsid w:val="00623350"/>
    <w:rsid w:val="006243DC"/>
    <w:rsid w:val="0065002E"/>
    <w:rsid w:val="006970BB"/>
    <w:rsid w:val="006A4745"/>
    <w:rsid w:val="00710B4C"/>
    <w:rsid w:val="00734A2C"/>
    <w:rsid w:val="007F5A5A"/>
    <w:rsid w:val="00822962"/>
    <w:rsid w:val="008331B5"/>
    <w:rsid w:val="008717F5"/>
    <w:rsid w:val="009F14A1"/>
    <w:rsid w:val="00A008C2"/>
    <w:rsid w:val="00A02B1C"/>
    <w:rsid w:val="00A114D3"/>
    <w:rsid w:val="00A81D94"/>
    <w:rsid w:val="00A87DB4"/>
    <w:rsid w:val="00AD61DE"/>
    <w:rsid w:val="00AE15D4"/>
    <w:rsid w:val="00AE213A"/>
    <w:rsid w:val="00AF6B7D"/>
    <w:rsid w:val="00B00E4D"/>
    <w:rsid w:val="00B2117E"/>
    <w:rsid w:val="00B522C1"/>
    <w:rsid w:val="00B700F7"/>
    <w:rsid w:val="00B74D83"/>
    <w:rsid w:val="00B86C69"/>
    <w:rsid w:val="00BA080B"/>
    <w:rsid w:val="00BB7589"/>
    <w:rsid w:val="00BE2899"/>
    <w:rsid w:val="00BF1FAD"/>
    <w:rsid w:val="00C275A4"/>
    <w:rsid w:val="00D10AD6"/>
    <w:rsid w:val="00D64C24"/>
    <w:rsid w:val="00DA372B"/>
    <w:rsid w:val="00DC266A"/>
    <w:rsid w:val="00E10378"/>
    <w:rsid w:val="00EC4C7A"/>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97680">
      <w:bodyDiv w:val="1"/>
      <w:marLeft w:val="0"/>
      <w:marRight w:val="0"/>
      <w:marTop w:val="0"/>
      <w:marBottom w:val="0"/>
      <w:divBdr>
        <w:top w:val="none" w:sz="0" w:space="0" w:color="auto"/>
        <w:left w:val="none" w:sz="0" w:space="0" w:color="auto"/>
        <w:bottom w:val="none" w:sz="0" w:space="0" w:color="auto"/>
        <w:right w:val="none" w:sz="0" w:space="0" w:color="auto"/>
      </w:divBdr>
    </w:div>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295844045">
      <w:bodyDiv w:val="1"/>
      <w:marLeft w:val="0"/>
      <w:marRight w:val="0"/>
      <w:marTop w:val="0"/>
      <w:marBottom w:val="0"/>
      <w:divBdr>
        <w:top w:val="none" w:sz="0" w:space="0" w:color="auto"/>
        <w:left w:val="none" w:sz="0" w:space="0" w:color="auto"/>
        <w:bottom w:val="none" w:sz="0" w:space="0" w:color="auto"/>
        <w:right w:val="none" w:sz="0" w:space="0" w:color="auto"/>
      </w:divBdr>
    </w:div>
    <w:div w:id="45063284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86958763">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70718218">
      <w:bodyDiv w:val="1"/>
      <w:marLeft w:val="0"/>
      <w:marRight w:val="0"/>
      <w:marTop w:val="0"/>
      <w:marBottom w:val="0"/>
      <w:divBdr>
        <w:top w:val="none" w:sz="0" w:space="0" w:color="auto"/>
        <w:left w:val="none" w:sz="0" w:space="0" w:color="auto"/>
        <w:bottom w:val="none" w:sz="0" w:space="0" w:color="auto"/>
        <w:right w:val="none" w:sz="0" w:space="0" w:color="auto"/>
      </w:divBdr>
    </w:div>
    <w:div w:id="181247909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05990410">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37659540">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1FF96-91B3-4A59-810E-F4F8E0BD0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38</Pages>
  <Words>12642</Words>
  <Characters>72066</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23</cp:revision>
  <cp:lastPrinted>2014-07-08T04:24:00Z</cp:lastPrinted>
  <dcterms:created xsi:type="dcterms:W3CDTF">2014-02-06T10:14:00Z</dcterms:created>
  <dcterms:modified xsi:type="dcterms:W3CDTF">2014-07-08T05:15:00Z</dcterms:modified>
</cp:coreProperties>
</file>